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4A0"/>
      </w:tblPr>
      <w:tblGrid>
        <w:gridCol w:w="4425"/>
        <w:gridCol w:w="5145"/>
      </w:tblGrid>
      <w:tr w:rsidR="00870050" w:rsidRPr="00711B70" w:rsidTr="00AC0037">
        <w:tc>
          <w:tcPr>
            <w:tcW w:w="9570" w:type="dxa"/>
            <w:gridSpan w:val="2"/>
            <w:tcBorders>
              <w:top w:val="nil"/>
              <w:left w:val="nil"/>
              <w:bottom w:val="nil"/>
              <w:right w:val="nil"/>
            </w:tcBorders>
          </w:tcPr>
          <w:p w:rsidR="00870050" w:rsidRPr="00711B70" w:rsidRDefault="00870050" w:rsidP="00AC0037">
            <w:pPr>
              <w:tabs>
                <w:tab w:val="center" w:pos="4677"/>
                <w:tab w:val="right" w:pos="9355"/>
              </w:tabs>
              <w:spacing w:after="0" w:line="240" w:lineRule="auto"/>
              <w:ind w:firstLine="709"/>
              <w:jc w:val="center"/>
              <w:rPr>
                <w:rFonts w:ascii="Arial" w:eastAsia="Times New Roman" w:hAnsi="Arial" w:cs="Arial"/>
                <w:sz w:val="24"/>
                <w:szCs w:val="24"/>
                <w:lang w:eastAsia="ru-RU"/>
              </w:rPr>
            </w:pPr>
            <w:r w:rsidRPr="00711B70">
              <w:rPr>
                <w:rFonts w:ascii="Arial" w:eastAsia="Times New Roman" w:hAnsi="Arial" w:cs="Arial"/>
                <w:noProof/>
                <w:sz w:val="24"/>
                <w:szCs w:val="24"/>
                <w:lang w:eastAsia="ru-RU"/>
              </w:rPr>
              <w:drawing>
                <wp:inline distT="0" distB="0" distL="0" distR="0">
                  <wp:extent cx="714375" cy="733425"/>
                  <wp:effectExtent l="0" t="0" r="9525" b="9525"/>
                  <wp:docPr id="1" name="Рисунок 1"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33425"/>
                          </a:xfrm>
                          <a:prstGeom prst="rect">
                            <a:avLst/>
                          </a:prstGeom>
                          <a:noFill/>
                          <a:ln>
                            <a:noFill/>
                          </a:ln>
                        </pic:spPr>
                      </pic:pic>
                    </a:graphicData>
                  </a:graphic>
                </wp:inline>
              </w:drawing>
            </w:r>
          </w:p>
          <w:p w:rsidR="00870050" w:rsidRPr="00711B70" w:rsidRDefault="00870050" w:rsidP="00AC0037">
            <w:pPr>
              <w:spacing w:after="0" w:line="240" w:lineRule="auto"/>
              <w:ind w:firstLine="709"/>
              <w:jc w:val="center"/>
              <w:rPr>
                <w:rFonts w:ascii="Arial" w:eastAsia="Times New Roman" w:hAnsi="Arial" w:cs="Arial"/>
                <w:sz w:val="24"/>
                <w:szCs w:val="24"/>
                <w:lang w:eastAsia="ru-RU"/>
              </w:rPr>
            </w:pPr>
          </w:p>
        </w:tc>
      </w:tr>
      <w:tr w:rsidR="00870050" w:rsidRPr="00711B70" w:rsidTr="00870050">
        <w:trPr>
          <w:trHeight w:val="955"/>
        </w:trPr>
        <w:tc>
          <w:tcPr>
            <w:tcW w:w="9570" w:type="dxa"/>
            <w:gridSpan w:val="2"/>
            <w:tcBorders>
              <w:top w:val="nil"/>
              <w:left w:val="nil"/>
              <w:bottom w:val="nil"/>
              <w:right w:val="nil"/>
            </w:tcBorders>
          </w:tcPr>
          <w:p w:rsidR="00870050" w:rsidRPr="00711B70" w:rsidRDefault="00870050" w:rsidP="00AC0037">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АДМИНИСТРАЦИЯ БЛАГОВЕЩЕНСКОГО ПОССОВЕТА</w:t>
            </w:r>
          </w:p>
          <w:p w:rsidR="00870050" w:rsidRPr="00711B70" w:rsidRDefault="00870050" w:rsidP="00AC0037">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БЛАГОВЕЩЕНСКОГО РАЙОНА АЛТАЙСКОГО КРАЯ</w:t>
            </w:r>
          </w:p>
          <w:p w:rsidR="00870050" w:rsidRPr="00711B70" w:rsidRDefault="00870050" w:rsidP="00AC0037">
            <w:pPr>
              <w:spacing w:after="0" w:line="240" w:lineRule="auto"/>
              <w:ind w:firstLine="709"/>
              <w:jc w:val="center"/>
              <w:rPr>
                <w:rFonts w:ascii="Arial" w:eastAsia="Times New Roman" w:hAnsi="Arial" w:cs="Arial"/>
                <w:b/>
                <w:sz w:val="24"/>
                <w:szCs w:val="24"/>
                <w:lang w:eastAsia="ru-RU"/>
              </w:rPr>
            </w:pPr>
          </w:p>
        </w:tc>
      </w:tr>
      <w:tr w:rsidR="00730C6C" w:rsidRPr="00711B70" w:rsidTr="00730C6C">
        <w:tc>
          <w:tcPr>
            <w:tcW w:w="9570" w:type="dxa"/>
            <w:gridSpan w:val="2"/>
            <w:tcBorders>
              <w:top w:val="nil"/>
              <w:left w:val="nil"/>
              <w:bottom w:val="nil"/>
              <w:right w:val="nil"/>
            </w:tcBorders>
          </w:tcPr>
          <w:p w:rsidR="00730C6C" w:rsidRPr="00711B70" w:rsidRDefault="00870050" w:rsidP="00711B7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p w:rsidR="00730C6C" w:rsidRPr="00711B70" w:rsidRDefault="00730C6C" w:rsidP="00711B70">
            <w:pPr>
              <w:spacing w:after="0" w:line="240" w:lineRule="auto"/>
              <w:ind w:firstLine="709"/>
              <w:jc w:val="center"/>
              <w:rPr>
                <w:rFonts w:ascii="Arial" w:eastAsia="Times New Roman" w:hAnsi="Arial" w:cs="Arial"/>
                <w:b/>
                <w:sz w:val="24"/>
                <w:szCs w:val="24"/>
                <w:lang w:eastAsia="ru-RU"/>
              </w:rPr>
            </w:pPr>
          </w:p>
        </w:tc>
      </w:tr>
      <w:tr w:rsidR="00730C6C" w:rsidRPr="00711B70" w:rsidTr="00730C6C">
        <w:tc>
          <w:tcPr>
            <w:tcW w:w="4425" w:type="dxa"/>
            <w:tcBorders>
              <w:top w:val="nil"/>
              <w:left w:val="nil"/>
              <w:bottom w:val="nil"/>
              <w:right w:val="nil"/>
            </w:tcBorders>
            <w:hideMark/>
          </w:tcPr>
          <w:p w:rsidR="00730C6C" w:rsidRPr="00711B70" w:rsidRDefault="007112F7" w:rsidP="007112F7">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25.05.</w:t>
            </w:r>
            <w:r w:rsidR="00730C6C" w:rsidRPr="00711B70">
              <w:rPr>
                <w:rFonts w:ascii="Arial" w:eastAsia="Times New Roman" w:hAnsi="Arial" w:cs="Arial"/>
                <w:sz w:val="24"/>
                <w:szCs w:val="24"/>
                <w:lang w:eastAsia="ru-RU"/>
              </w:rPr>
              <w:t>20</w:t>
            </w:r>
            <w:r w:rsidR="00AF3EF2">
              <w:rPr>
                <w:rFonts w:ascii="Arial" w:eastAsia="Times New Roman" w:hAnsi="Arial" w:cs="Arial"/>
                <w:sz w:val="24"/>
                <w:szCs w:val="24"/>
                <w:lang w:eastAsia="ru-RU"/>
              </w:rPr>
              <w:t>2</w:t>
            </w:r>
            <w:r w:rsidR="00AC0037">
              <w:rPr>
                <w:rFonts w:ascii="Arial" w:eastAsia="Times New Roman" w:hAnsi="Arial" w:cs="Arial"/>
                <w:sz w:val="24"/>
                <w:szCs w:val="24"/>
                <w:lang w:eastAsia="ru-RU"/>
              </w:rPr>
              <w:t>1</w:t>
            </w:r>
            <w:r w:rsidR="00730C6C" w:rsidRPr="00711B70">
              <w:rPr>
                <w:rFonts w:ascii="Arial" w:eastAsia="Times New Roman" w:hAnsi="Arial" w:cs="Arial"/>
                <w:sz w:val="24"/>
                <w:szCs w:val="24"/>
                <w:lang w:eastAsia="ru-RU"/>
              </w:rPr>
              <w:t xml:space="preserve"> </w:t>
            </w:r>
          </w:p>
        </w:tc>
        <w:tc>
          <w:tcPr>
            <w:tcW w:w="5145" w:type="dxa"/>
            <w:tcBorders>
              <w:top w:val="nil"/>
              <w:left w:val="nil"/>
              <w:bottom w:val="nil"/>
              <w:right w:val="nil"/>
            </w:tcBorders>
            <w:hideMark/>
          </w:tcPr>
          <w:p w:rsidR="00730C6C" w:rsidRPr="00711B70" w:rsidRDefault="00711B70" w:rsidP="007112F7">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A78D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 </w:t>
            </w:r>
            <w:r w:rsidR="007112F7">
              <w:rPr>
                <w:rFonts w:ascii="Arial" w:eastAsia="Times New Roman" w:hAnsi="Arial" w:cs="Arial"/>
                <w:sz w:val="24"/>
                <w:szCs w:val="24"/>
                <w:lang w:eastAsia="ru-RU"/>
              </w:rPr>
              <w:t>103</w:t>
            </w:r>
          </w:p>
        </w:tc>
      </w:tr>
      <w:tr w:rsidR="00730C6C" w:rsidRPr="00711B70" w:rsidTr="00730C6C">
        <w:tc>
          <w:tcPr>
            <w:tcW w:w="9570" w:type="dxa"/>
            <w:gridSpan w:val="2"/>
            <w:tcBorders>
              <w:top w:val="nil"/>
              <w:left w:val="nil"/>
              <w:bottom w:val="nil"/>
              <w:right w:val="nil"/>
            </w:tcBorders>
            <w:hideMark/>
          </w:tcPr>
          <w:p w:rsidR="00730C6C" w:rsidRPr="00711B70" w:rsidRDefault="00730C6C" w:rsidP="00711B70">
            <w:pPr>
              <w:spacing w:after="0" w:line="240" w:lineRule="auto"/>
              <w:ind w:firstLine="709"/>
              <w:jc w:val="center"/>
              <w:rPr>
                <w:rFonts w:ascii="Arial" w:eastAsia="Times New Roman" w:hAnsi="Arial" w:cs="Arial"/>
                <w:sz w:val="24"/>
                <w:szCs w:val="24"/>
                <w:lang w:eastAsia="ru-RU"/>
              </w:rPr>
            </w:pPr>
            <w:r w:rsidRPr="00711B70">
              <w:rPr>
                <w:rFonts w:ascii="Arial" w:eastAsia="Times New Roman" w:hAnsi="Arial" w:cs="Arial"/>
                <w:sz w:val="24"/>
                <w:szCs w:val="24"/>
                <w:lang w:eastAsia="ru-RU"/>
              </w:rPr>
              <w:t>р.п. Благовещенка</w:t>
            </w:r>
          </w:p>
        </w:tc>
      </w:tr>
    </w:tbl>
    <w:p w:rsidR="00730C6C" w:rsidRPr="00711B70" w:rsidRDefault="00730C6C" w:rsidP="00711B70">
      <w:pPr>
        <w:spacing w:after="0" w:line="240" w:lineRule="auto"/>
        <w:ind w:firstLine="709"/>
        <w:rPr>
          <w:rFonts w:ascii="Arial" w:eastAsia="Times New Roman" w:hAnsi="Arial" w:cs="Arial"/>
          <w:sz w:val="24"/>
          <w:szCs w:val="24"/>
          <w:lang w:eastAsia="ru-RU"/>
        </w:rPr>
      </w:pPr>
    </w:p>
    <w:p w:rsidR="00730C6C" w:rsidRPr="000826E2" w:rsidRDefault="00730C6C" w:rsidP="0050331C">
      <w:pPr>
        <w:spacing w:after="0" w:line="240" w:lineRule="auto"/>
        <w:ind w:firstLine="709"/>
        <w:jc w:val="center"/>
        <w:rPr>
          <w:rFonts w:ascii="Arial" w:eastAsia="Times New Roman" w:hAnsi="Arial" w:cs="Arial"/>
          <w:b/>
          <w:sz w:val="24"/>
          <w:szCs w:val="24"/>
          <w:lang w:eastAsia="ru-RU"/>
        </w:rPr>
      </w:pPr>
    </w:p>
    <w:tbl>
      <w:tblPr>
        <w:tblW w:w="0" w:type="auto"/>
        <w:tblLook w:val="04A0"/>
      </w:tblPr>
      <w:tblGrid>
        <w:gridCol w:w="10276"/>
      </w:tblGrid>
      <w:tr w:rsidR="00730C6C" w:rsidRPr="000826E2" w:rsidTr="0080014D">
        <w:tc>
          <w:tcPr>
            <w:tcW w:w="10276" w:type="dxa"/>
            <w:hideMark/>
          </w:tcPr>
          <w:tbl>
            <w:tblPr>
              <w:tblW w:w="10060" w:type="dxa"/>
              <w:tblLook w:val="04A0"/>
            </w:tblPr>
            <w:tblGrid>
              <w:gridCol w:w="10060"/>
            </w:tblGrid>
            <w:tr w:rsidR="00730C6C" w:rsidRPr="000826E2" w:rsidTr="00631F95">
              <w:tc>
                <w:tcPr>
                  <w:tcW w:w="10060" w:type="dxa"/>
                  <w:hideMark/>
                </w:tcPr>
                <w:p w:rsidR="006E68E0" w:rsidRPr="006E68E0" w:rsidRDefault="0050331C" w:rsidP="006E68E0">
                  <w:pPr>
                    <w:spacing w:after="0" w:line="240" w:lineRule="auto"/>
                    <w:jc w:val="center"/>
                    <w:rPr>
                      <w:rFonts w:ascii="Arial" w:eastAsia="Calibri" w:hAnsi="Arial" w:cs="Arial"/>
                      <w:b/>
                      <w:sz w:val="24"/>
                      <w:szCs w:val="24"/>
                      <w:lang w:eastAsia="zh-CN"/>
                    </w:rPr>
                  </w:pPr>
                  <w:r w:rsidRPr="000826E2">
                    <w:rPr>
                      <w:rFonts w:ascii="Arial" w:eastAsia="Times New Roman" w:hAnsi="Arial" w:cs="Arial"/>
                      <w:b/>
                      <w:bCs/>
                      <w:sz w:val="24"/>
                      <w:szCs w:val="24"/>
                      <w:lang w:eastAsia="ru-RU"/>
                    </w:rPr>
                    <w:t>«</w:t>
                  </w:r>
                  <w:r w:rsidRPr="006E68E0">
                    <w:rPr>
                      <w:rFonts w:ascii="Arial" w:eastAsia="Times New Roman" w:hAnsi="Arial" w:cs="Arial"/>
                      <w:b/>
                      <w:bCs/>
                      <w:sz w:val="24"/>
                      <w:szCs w:val="24"/>
                      <w:lang w:eastAsia="ru-RU"/>
                    </w:rPr>
                    <w:t>О</w:t>
                  </w:r>
                  <w:r w:rsidR="008F6494">
                    <w:rPr>
                      <w:rFonts w:ascii="Arial" w:eastAsia="Times New Roman" w:hAnsi="Arial" w:cs="Arial"/>
                      <w:b/>
                      <w:bCs/>
                      <w:sz w:val="24"/>
                      <w:szCs w:val="24"/>
                      <w:lang w:eastAsia="ru-RU"/>
                    </w:rPr>
                    <w:t xml:space="preserve"> внесении изменений в </w:t>
                  </w:r>
                  <w:r w:rsidRPr="006E68E0">
                    <w:rPr>
                      <w:rFonts w:ascii="Arial" w:eastAsia="Times New Roman" w:hAnsi="Arial" w:cs="Arial"/>
                      <w:b/>
                      <w:bCs/>
                      <w:sz w:val="24"/>
                      <w:szCs w:val="24"/>
                      <w:lang w:eastAsia="ru-RU"/>
                    </w:rPr>
                    <w:t xml:space="preserve"> </w:t>
                  </w:r>
                  <w:r w:rsidR="008F6494">
                    <w:rPr>
                      <w:rFonts w:ascii="Arial" w:eastAsia="Times New Roman" w:hAnsi="Arial" w:cs="Arial"/>
                      <w:b/>
                      <w:bCs/>
                      <w:sz w:val="24"/>
                      <w:szCs w:val="24"/>
                      <w:lang w:eastAsia="ru-RU"/>
                    </w:rPr>
                    <w:t xml:space="preserve"> </w:t>
                  </w:r>
                  <w:r w:rsidRPr="006E68E0">
                    <w:rPr>
                      <w:rFonts w:ascii="Arial" w:eastAsia="Times New Roman" w:hAnsi="Arial" w:cs="Arial"/>
                      <w:b/>
                      <w:bCs/>
                      <w:sz w:val="24"/>
                      <w:szCs w:val="24"/>
                      <w:lang w:eastAsia="ru-RU"/>
                    </w:rPr>
                    <w:t xml:space="preserve"> </w:t>
                  </w:r>
                  <w:r w:rsidR="003708A7">
                    <w:rPr>
                      <w:rFonts w:ascii="Arial" w:eastAsia="Times New Roman" w:hAnsi="Arial" w:cs="Arial"/>
                      <w:b/>
                      <w:bCs/>
                      <w:sz w:val="24"/>
                      <w:szCs w:val="24"/>
                      <w:lang w:eastAsia="ru-RU"/>
                    </w:rPr>
                    <w:t>Постановление</w:t>
                  </w:r>
                  <w:r w:rsidR="007554F3">
                    <w:rPr>
                      <w:rFonts w:ascii="Arial" w:eastAsia="Times New Roman" w:hAnsi="Arial" w:cs="Arial"/>
                      <w:b/>
                      <w:bCs/>
                      <w:sz w:val="24"/>
                      <w:szCs w:val="24"/>
                      <w:lang w:eastAsia="ru-RU"/>
                    </w:rPr>
                    <w:t xml:space="preserve"> Администрации Благовещенского поссовета № 363 от 29.12.202</w:t>
                  </w:r>
                  <w:r w:rsidR="00CF441F">
                    <w:rPr>
                      <w:rFonts w:ascii="Arial" w:eastAsia="Times New Roman" w:hAnsi="Arial" w:cs="Arial"/>
                      <w:b/>
                      <w:bCs/>
                      <w:sz w:val="24"/>
                      <w:szCs w:val="24"/>
                      <w:lang w:eastAsia="ru-RU"/>
                    </w:rPr>
                    <w:t>0</w:t>
                  </w:r>
                  <w:r w:rsidR="007554F3">
                    <w:rPr>
                      <w:rFonts w:ascii="Arial" w:eastAsia="Times New Roman" w:hAnsi="Arial" w:cs="Arial"/>
                      <w:b/>
                      <w:bCs/>
                      <w:sz w:val="24"/>
                      <w:szCs w:val="24"/>
                      <w:lang w:eastAsia="ru-RU"/>
                    </w:rPr>
                    <w:t>г.</w:t>
                  </w:r>
                  <w:r w:rsidR="003708A7">
                    <w:rPr>
                      <w:rFonts w:ascii="Arial" w:eastAsia="Times New Roman" w:hAnsi="Arial" w:cs="Arial"/>
                      <w:b/>
                      <w:bCs/>
                      <w:sz w:val="24"/>
                      <w:szCs w:val="24"/>
                      <w:lang w:eastAsia="ru-RU"/>
                    </w:rPr>
                    <w:t xml:space="preserve">  «Об утверждении </w:t>
                  </w:r>
                  <w:r w:rsidR="00AC0037">
                    <w:rPr>
                      <w:rFonts w:ascii="Arial" w:eastAsia="Times New Roman" w:hAnsi="Arial" w:cs="Arial"/>
                      <w:b/>
                      <w:bCs/>
                      <w:sz w:val="24"/>
                      <w:szCs w:val="24"/>
                      <w:lang w:eastAsia="ru-RU"/>
                    </w:rPr>
                    <w:t xml:space="preserve"> Административного регламента</w:t>
                  </w:r>
                  <w:r w:rsidR="00DF0211">
                    <w:rPr>
                      <w:rFonts w:ascii="Arial" w:eastAsia="Times New Roman" w:hAnsi="Arial" w:cs="Arial"/>
                      <w:b/>
                      <w:bCs/>
                      <w:sz w:val="24"/>
                      <w:szCs w:val="24"/>
                      <w:lang w:eastAsia="ru-RU"/>
                    </w:rPr>
                    <w:t xml:space="preserve"> предоставления муниципальной услуги</w:t>
                  </w:r>
                  <w:r w:rsidR="007554F3">
                    <w:rPr>
                      <w:rFonts w:ascii="Arial" w:eastAsia="Times New Roman" w:hAnsi="Arial" w:cs="Arial"/>
                      <w:b/>
                      <w:bCs/>
                      <w:sz w:val="24"/>
                      <w:szCs w:val="24"/>
                      <w:lang w:eastAsia="ru-RU"/>
                    </w:rPr>
                    <w:t xml:space="preserve">» </w:t>
                  </w:r>
                  <w:r w:rsidR="00B60F58">
                    <w:rPr>
                      <w:rFonts w:ascii="Arial" w:eastAsia="Times New Roman" w:hAnsi="Arial" w:cs="Arial"/>
                      <w:b/>
                      <w:bCs/>
                      <w:sz w:val="24"/>
                      <w:szCs w:val="24"/>
                      <w:lang w:eastAsia="ru-RU"/>
                    </w:rPr>
                    <w:t xml:space="preserve">                          </w:t>
                  </w:r>
                  <w:r w:rsidR="00DF0211">
                    <w:rPr>
                      <w:rFonts w:ascii="Arial" w:eastAsia="Times New Roman" w:hAnsi="Arial" w:cs="Arial"/>
                      <w:b/>
                      <w:bCs/>
                      <w:sz w:val="24"/>
                      <w:szCs w:val="24"/>
                      <w:lang w:eastAsia="ru-RU"/>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7360E6">
                    <w:rPr>
                      <w:rFonts w:ascii="Arial" w:eastAsia="Calibri" w:hAnsi="Arial" w:cs="Arial"/>
                      <w:b/>
                      <w:sz w:val="24"/>
                      <w:szCs w:val="24"/>
                      <w:lang w:eastAsia="ru-RU"/>
                    </w:rPr>
                    <w:t>»</w:t>
                  </w:r>
                </w:p>
                <w:p w:rsidR="0050331C" w:rsidRPr="006E68E0" w:rsidRDefault="0050331C" w:rsidP="0050331C">
                  <w:pPr>
                    <w:tabs>
                      <w:tab w:val="left" w:pos="8539"/>
                      <w:tab w:val="left" w:pos="8681"/>
                      <w:tab w:val="left" w:pos="9106"/>
                      <w:tab w:val="left" w:pos="9248"/>
                      <w:tab w:val="left" w:pos="9390"/>
                      <w:tab w:val="left" w:pos="9673"/>
                    </w:tabs>
                    <w:spacing w:after="0" w:line="240" w:lineRule="auto"/>
                    <w:jc w:val="center"/>
                    <w:rPr>
                      <w:rFonts w:ascii="Arial" w:eastAsia="Times New Roman" w:hAnsi="Arial" w:cs="Arial"/>
                      <w:b/>
                      <w:bCs/>
                      <w:sz w:val="28"/>
                      <w:szCs w:val="28"/>
                      <w:lang w:eastAsia="ru-RU"/>
                    </w:rPr>
                  </w:pPr>
                </w:p>
                <w:p w:rsidR="00730C6C" w:rsidRPr="000826E2" w:rsidRDefault="00730C6C" w:rsidP="0050331C">
                  <w:pPr>
                    <w:tabs>
                      <w:tab w:val="left" w:pos="5988"/>
                      <w:tab w:val="left" w:pos="9673"/>
                    </w:tabs>
                    <w:spacing w:after="567" w:line="225" w:lineRule="auto"/>
                    <w:ind w:left="426" w:hanging="5"/>
                    <w:jc w:val="center"/>
                    <w:rPr>
                      <w:rFonts w:ascii="Arial" w:eastAsia="Times New Roman" w:hAnsi="Arial" w:cs="Arial"/>
                      <w:b/>
                      <w:sz w:val="24"/>
                      <w:szCs w:val="24"/>
                      <w:lang w:eastAsia="ru-RU"/>
                    </w:rPr>
                  </w:pPr>
                </w:p>
              </w:tc>
            </w:tr>
          </w:tbl>
          <w:p w:rsidR="00730C6C" w:rsidRPr="000826E2" w:rsidRDefault="00730C6C" w:rsidP="0050331C">
            <w:pPr>
              <w:spacing w:after="0" w:line="240" w:lineRule="auto"/>
              <w:ind w:firstLine="709"/>
              <w:jc w:val="center"/>
              <w:rPr>
                <w:rFonts w:ascii="Arial" w:eastAsia="Calibri" w:hAnsi="Arial" w:cs="Arial"/>
                <w:b/>
                <w:sz w:val="24"/>
                <w:szCs w:val="24"/>
                <w:lang w:eastAsia="ru-RU"/>
              </w:rPr>
            </w:pPr>
          </w:p>
        </w:tc>
      </w:tr>
    </w:tbl>
    <w:p w:rsidR="0080014D" w:rsidRPr="0050331C" w:rsidRDefault="0050331C" w:rsidP="0050331C">
      <w:pPr>
        <w:pStyle w:val="ad"/>
        <w:jc w:val="both"/>
        <w:rPr>
          <w:rFonts w:ascii="Arial" w:hAnsi="Arial" w:cs="Arial"/>
          <w:sz w:val="24"/>
          <w:szCs w:val="24"/>
        </w:rPr>
      </w:pPr>
      <w:r>
        <w:rPr>
          <w:rFonts w:ascii="Arial" w:hAnsi="Arial" w:cs="Arial"/>
          <w:sz w:val="24"/>
          <w:szCs w:val="24"/>
        </w:rPr>
        <w:t xml:space="preserve">    </w:t>
      </w:r>
      <w:r w:rsidR="006E68E0">
        <w:rPr>
          <w:rFonts w:ascii="Arial" w:hAnsi="Arial" w:cs="Arial"/>
          <w:sz w:val="24"/>
          <w:szCs w:val="24"/>
        </w:rPr>
        <w:t xml:space="preserve">  </w:t>
      </w:r>
      <w:r w:rsidRPr="0050331C">
        <w:rPr>
          <w:rFonts w:ascii="Arial" w:hAnsi="Arial" w:cs="Arial"/>
          <w:sz w:val="24"/>
          <w:szCs w:val="24"/>
        </w:rPr>
        <w:t xml:space="preserve">В соответствии с Федеральным законом от </w:t>
      </w:r>
      <w:r w:rsidR="003708A7">
        <w:rPr>
          <w:rFonts w:ascii="Arial" w:hAnsi="Arial" w:cs="Arial"/>
          <w:sz w:val="24"/>
          <w:szCs w:val="24"/>
        </w:rPr>
        <w:t>06</w:t>
      </w:r>
      <w:r w:rsidRPr="0050331C">
        <w:rPr>
          <w:rFonts w:ascii="Arial" w:hAnsi="Arial" w:cs="Arial"/>
          <w:sz w:val="24"/>
          <w:szCs w:val="24"/>
        </w:rPr>
        <w:t>.</w:t>
      </w:r>
      <w:r w:rsidR="003708A7">
        <w:rPr>
          <w:rFonts w:ascii="Arial" w:hAnsi="Arial" w:cs="Arial"/>
          <w:sz w:val="24"/>
          <w:szCs w:val="24"/>
        </w:rPr>
        <w:t>10</w:t>
      </w:r>
      <w:r w:rsidRPr="0050331C">
        <w:rPr>
          <w:rFonts w:ascii="Arial" w:hAnsi="Arial" w:cs="Arial"/>
          <w:sz w:val="24"/>
          <w:szCs w:val="24"/>
        </w:rPr>
        <w:t>.20</w:t>
      </w:r>
      <w:r w:rsidR="003708A7">
        <w:rPr>
          <w:rFonts w:ascii="Arial" w:hAnsi="Arial" w:cs="Arial"/>
          <w:sz w:val="24"/>
          <w:szCs w:val="24"/>
        </w:rPr>
        <w:t>03</w:t>
      </w:r>
      <w:r w:rsidRPr="0050331C">
        <w:rPr>
          <w:rFonts w:ascii="Arial" w:hAnsi="Arial" w:cs="Arial"/>
          <w:sz w:val="24"/>
          <w:szCs w:val="24"/>
        </w:rPr>
        <w:t xml:space="preserve"> №</w:t>
      </w:r>
      <w:r w:rsidR="003708A7">
        <w:rPr>
          <w:rFonts w:ascii="Arial" w:hAnsi="Arial" w:cs="Arial"/>
          <w:sz w:val="24"/>
          <w:szCs w:val="24"/>
        </w:rPr>
        <w:t>131</w:t>
      </w:r>
      <w:r w:rsidRPr="0050331C">
        <w:rPr>
          <w:rFonts w:ascii="Arial" w:hAnsi="Arial" w:cs="Arial"/>
          <w:sz w:val="24"/>
          <w:szCs w:val="24"/>
        </w:rPr>
        <w:t xml:space="preserve">-ФЗ «Об </w:t>
      </w:r>
      <w:r w:rsidR="003708A7">
        <w:rPr>
          <w:rFonts w:ascii="Arial" w:hAnsi="Arial" w:cs="Arial"/>
          <w:sz w:val="24"/>
          <w:szCs w:val="24"/>
        </w:rPr>
        <w:t>общих принципах организации местного самоуправления в Российской Федерации</w:t>
      </w:r>
      <w:r w:rsidRPr="0050331C">
        <w:rPr>
          <w:rFonts w:ascii="Arial" w:hAnsi="Arial" w:cs="Arial"/>
          <w:sz w:val="24"/>
          <w:szCs w:val="24"/>
        </w:rPr>
        <w:t xml:space="preserve">», Градостроительным кодексом Российской Федерации,   руководствуясь  Уставом муниципального образования </w:t>
      </w:r>
      <w:r>
        <w:rPr>
          <w:rFonts w:ascii="Arial" w:hAnsi="Arial" w:cs="Arial"/>
          <w:sz w:val="24"/>
          <w:szCs w:val="24"/>
        </w:rPr>
        <w:t xml:space="preserve">Благовещенского поссовета </w:t>
      </w:r>
      <w:r w:rsidR="00CF441F">
        <w:rPr>
          <w:rFonts w:ascii="Arial" w:hAnsi="Arial" w:cs="Arial"/>
          <w:sz w:val="24"/>
          <w:szCs w:val="24"/>
        </w:rPr>
        <w:t>Благовещенского района</w:t>
      </w:r>
      <w:r w:rsidRPr="0050331C">
        <w:rPr>
          <w:rFonts w:ascii="Arial" w:hAnsi="Arial" w:cs="Arial"/>
          <w:sz w:val="24"/>
          <w:szCs w:val="24"/>
        </w:rPr>
        <w:t xml:space="preserve"> Алтайского края</w:t>
      </w:r>
      <w:r w:rsidR="0080014D" w:rsidRPr="0050331C">
        <w:rPr>
          <w:rFonts w:ascii="Arial" w:hAnsi="Arial" w:cs="Arial"/>
          <w:sz w:val="24"/>
          <w:szCs w:val="24"/>
        </w:rPr>
        <w:t xml:space="preserve"> </w:t>
      </w:r>
    </w:p>
    <w:p w:rsidR="0080014D" w:rsidRDefault="0080014D" w:rsidP="00FD5A3B">
      <w:pPr>
        <w:pStyle w:val="ad"/>
        <w:rPr>
          <w:rFonts w:ascii="Arial" w:hAnsi="Arial" w:cs="Arial"/>
          <w:color w:val="000000"/>
          <w:sz w:val="24"/>
          <w:szCs w:val="24"/>
          <w:lang w:eastAsia="ru-RU"/>
        </w:rPr>
      </w:pPr>
    </w:p>
    <w:p w:rsidR="00891124" w:rsidRDefault="00870050" w:rsidP="00FD5A3B">
      <w:pPr>
        <w:pStyle w:val="ad"/>
        <w:rPr>
          <w:rFonts w:ascii="Arial" w:hAnsi="Arial" w:cs="Arial"/>
          <w:color w:val="000000"/>
          <w:sz w:val="24"/>
          <w:szCs w:val="24"/>
          <w:lang w:eastAsia="ru-RU"/>
        </w:rPr>
      </w:pPr>
      <w:r>
        <w:rPr>
          <w:rFonts w:ascii="Arial" w:hAnsi="Arial" w:cs="Arial"/>
          <w:color w:val="000000"/>
          <w:sz w:val="24"/>
          <w:szCs w:val="24"/>
          <w:lang w:eastAsia="ru-RU"/>
        </w:rPr>
        <w:t>ПОСТАНОВЛЯЮ</w:t>
      </w:r>
      <w:r w:rsidR="002F6E5F">
        <w:rPr>
          <w:rFonts w:ascii="Arial" w:hAnsi="Arial" w:cs="Arial"/>
          <w:color w:val="000000"/>
          <w:sz w:val="24"/>
          <w:szCs w:val="24"/>
          <w:lang w:eastAsia="ru-RU"/>
        </w:rPr>
        <w:t>:</w:t>
      </w:r>
    </w:p>
    <w:p w:rsidR="000826E2" w:rsidRDefault="000826E2" w:rsidP="00FD5A3B">
      <w:pPr>
        <w:pStyle w:val="ad"/>
        <w:rPr>
          <w:rFonts w:ascii="Arial" w:hAnsi="Arial" w:cs="Arial"/>
          <w:color w:val="000000"/>
          <w:sz w:val="24"/>
          <w:szCs w:val="24"/>
          <w:lang w:eastAsia="ru-RU"/>
        </w:rPr>
      </w:pPr>
    </w:p>
    <w:p w:rsidR="00C60A30" w:rsidRPr="00776BC0" w:rsidRDefault="008F6494" w:rsidP="00776BC0">
      <w:pPr>
        <w:jc w:val="both"/>
        <w:rPr>
          <w:rFonts w:ascii="Arial" w:eastAsia="Calibri" w:hAnsi="Arial" w:cs="Arial"/>
          <w:sz w:val="24"/>
          <w:szCs w:val="24"/>
          <w:lang w:eastAsia="ru-RU"/>
        </w:rPr>
      </w:pPr>
      <w:r w:rsidRPr="00776BC0">
        <w:rPr>
          <w:rFonts w:ascii="Arial" w:hAnsi="Arial" w:cs="Arial"/>
          <w:sz w:val="24"/>
          <w:szCs w:val="24"/>
          <w:lang w:eastAsia="ru-RU"/>
        </w:rPr>
        <w:t>1.</w:t>
      </w:r>
      <w:r w:rsidR="00263232" w:rsidRPr="00776BC0">
        <w:rPr>
          <w:rFonts w:ascii="Arial" w:hAnsi="Arial" w:cs="Arial"/>
          <w:sz w:val="24"/>
          <w:szCs w:val="24"/>
          <w:lang w:eastAsia="ru-RU"/>
        </w:rPr>
        <w:t xml:space="preserve"> Внести изменения в </w:t>
      </w:r>
      <w:r w:rsidR="00366372">
        <w:rPr>
          <w:rFonts w:ascii="Arial" w:hAnsi="Arial" w:cs="Arial"/>
          <w:sz w:val="24"/>
          <w:szCs w:val="24"/>
          <w:lang w:eastAsia="ru-RU"/>
        </w:rPr>
        <w:t xml:space="preserve">пункт </w:t>
      </w:r>
      <w:r w:rsidR="00B60F58">
        <w:rPr>
          <w:rFonts w:ascii="Arial" w:hAnsi="Arial" w:cs="Arial"/>
          <w:sz w:val="24"/>
          <w:szCs w:val="24"/>
          <w:lang w:eastAsia="ru-RU"/>
        </w:rPr>
        <w:t xml:space="preserve">2.12. Административного регламента </w:t>
      </w:r>
      <w:r w:rsidR="00D253A7" w:rsidRPr="00D253A7">
        <w:rPr>
          <w:rFonts w:ascii="Arial" w:hAnsi="Arial" w:cs="Arial"/>
          <w:sz w:val="24"/>
          <w:szCs w:val="24"/>
          <w:lang w:eastAsia="ru-RU"/>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775C99">
        <w:rPr>
          <w:rFonts w:ascii="Arial" w:hAnsi="Arial" w:cs="Arial"/>
          <w:sz w:val="24"/>
          <w:szCs w:val="24"/>
          <w:lang w:eastAsia="ru-RU"/>
        </w:rPr>
        <w:t>, утвержденного Постановлением Администрации Благовещенского поссовета</w:t>
      </w:r>
      <w:bookmarkStart w:id="0" w:name="_GoBack"/>
      <w:bookmarkEnd w:id="0"/>
      <w:r w:rsidR="00B60F58">
        <w:rPr>
          <w:rFonts w:ascii="Arial" w:hAnsi="Arial" w:cs="Arial"/>
          <w:sz w:val="24"/>
          <w:szCs w:val="24"/>
          <w:lang w:eastAsia="ru-RU"/>
        </w:rPr>
        <w:t xml:space="preserve"> от </w:t>
      </w:r>
      <w:r w:rsidR="00B60F58">
        <w:rPr>
          <w:rFonts w:ascii="Arial" w:eastAsia="Calibri" w:hAnsi="Arial" w:cs="Arial"/>
          <w:sz w:val="24"/>
          <w:szCs w:val="24"/>
          <w:lang w:eastAsia="ru-RU"/>
        </w:rPr>
        <w:t>29.12.202</w:t>
      </w:r>
      <w:r w:rsidR="00CF441F">
        <w:rPr>
          <w:rFonts w:ascii="Arial" w:eastAsia="Calibri" w:hAnsi="Arial" w:cs="Arial"/>
          <w:sz w:val="24"/>
          <w:szCs w:val="24"/>
          <w:lang w:eastAsia="ru-RU"/>
        </w:rPr>
        <w:t>0</w:t>
      </w:r>
      <w:r w:rsidR="00B60F58">
        <w:rPr>
          <w:rFonts w:ascii="Arial" w:eastAsia="Calibri" w:hAnsi="Arial" w:cs="Arial"/>
          <w:sz w:val="24"/>
          <w:szCs w:val="24"/>
          <w:lang w:eastAsia="ru-RU"/>
        </w:rPr>
        <w:t>г</w:t>
      </w:r>
      <w:r w:rsidR="00366372">
        <w:rPr>
          <w:rFonts w:ascii="Arial" w:eastAsia="Calibri" w:hAnsi="Arial" w:cs="Arial"/>
          <w:sz w:val="24"/>
          <w:szCs w:val="24"/>
          <w:lang w:eastAsia="ru-RU"/>
        </w:rPr>
        <w:t>.</w:t>
      </w:r>
      <w:r w:rsidR="00B60F58">
        <w:rPr>
          <w:rFonts w:ascii="Arial" w:eastAsia="Calibri" w:hAnsi="Arial" w:cs="Arial"/>
          <w:sz w:val="24"/>
          <w:szCs w:val="24"/>
          <w:lang w:eastAsia="ru-RU"/>
        </w:rPr>
        <w:t xml:space="preserve"> № 363</w:t>
      </w:r>
      <w:r w:rsidR="00366372">
        <w:rPr>
          <w:rFonts w:ascii="Arial" w:eastAsia="Calibri" w:hAnsi="Arial" w:cs="Arial"/>
          <w:sz w:val="24"/>
          <w:szCs w:val="24"/>
          <w:lang w:eastAsia="ru-RU"/>
        </w:rPr>
        <w:t xml:space="preserve">, </w:t>
      </w:r>
      <w:r w:rsidR="00B60F58">
        <w:rPr>
          <w:rFonts w:ascii="Arial" w:eastAsia="Calibri" w:hAnsi="Arial" w:cs="Arial"/>
          <w:sz w:val="24"/>
          <w:szCs w:val="24"/>
          <w:lang w:eastAsia="ru-RU"/>
        </w:rPr>
        <w:t xml:space="preserve">  </w:t>
      </w:r>
      <w:r w:rsidR="00CF441F">
        <w:rPr>
          <w:rFonts w:ascii="Arial" w:eastAsia="Calibri" w:hAnsi="Arial" w:cs="Arial"/>
          <w:sz w:val="24"/>
          <w:szCs w:val="24"/>
          <w:lang w:eastAsia="ru-RU"/>
        </w:rPr>
        <w:t>изложив его</w:t>
      </w:r>
      <w:r w:rsidR="0037733C">
        <w:rPr>
          <w:rFonts w:ascii="Arial" w:eastAsia="Calibri" w:hAnsi="Arial" w:cs="Arial"/>
          <w:sz w:val="24"/>
          <w:szCs w:val="24"/>
          <w:lang w:eastAsia="ru-RU"/>
        </w:rPr>
        <w:t xml:space="preserve"> в следующей редакции</w:t>
      </w:r>
      <w:r w:rsidR="00C60A30" w:rsidRPr="00776BC0">
        <w:rPr>
          <w:rFonts w:ascii="Arial" w:eastAsia="Calibri" w:hAnsi="Arial" w:cs="Arial"/>
          <w:sz w:val="24"/>
          <w:szCs w:val="24"/>
          <w:lang w:eastAsia="ru-RU"/>
        </w:rPr>
        <w:t>:</w:t>
      </w:r>
    </w:p>
    <w:p w:rsidR="00E65980" w:rsidRPr="00E65980" w:rsidRDefault="00366372" w:rsidP="00E65980">
      <w:pPr>
        <w:pStyle w:val="ad"/>
        <w:rPr>
          <w:rFonts w:ascii="Arial" w:hAnsi="Arial" w:cs="Arial"/>
          <w:sz w:val="24"/>
          <w:lang w:eastAsia="ru-RU"/>
        </w:rPr>
      </w:pPr>
      <w:r>
        <w:rPr>
          <w:lang w:eastAsia="ru-RU"/>
        </w:rPr>
        <w:t xml:space="preserve">     </w:t>
      </w:r>
      <w:r w:rsidR="00E65980" w:rsidRPr="00E65980">
        <w:rPr>
          <w:lang w:eastAsia="ru-RU"/>
        </w:rPr>
        <w:t xml:space="preserve">« </w:t>
      </w:r>
      <w:r w:rsidR="00E65980" w:rsidRPr="00E65980">
        <w:rPr>
          <w:rFonts w:ascii="Arial" w:hAnsi="Arial" w:cs="Arial"/>
          <w:sz w:val="24"/>
          <w:lang w:eastAsia="ru-RU"/>
        </w:rPr>
        <w:t>п. 2.12. Исчерпывающий перечень оснований для отказа в предоставлении муниципальной услуги.</w:t>
      </w:r>
    </w:p>
    <w:p w:rsidR="00E65980" w:rsidRPr="00E65980" w:rsidRDefault="00E65980" w:rsidP="00E65980">
      <w:pPr>
        <w:pStyle w:val="ad"/>
        <w:rPr>
          <w:rFonts w:ascii="Arial" w:hAnsi="Arial" w:cs="Arial"/>
          <w:sz w:val="24"/>
          <w:lang w:eastAsia="ru-RU"/>
        </w:rPr>
      </w:pPr>
      <w:r>
        <w:rPr>
          <w:rFonts w:ascii="Arial" w:hAnsi="Arial" w:cs="Arial"/>
          <w:sz w:val="24"/>
          <w:lang w:eastAsia="ru-RU"/>
        </w:rPr>
        <w:t xml:space="preserve">      </w:t>
      </w:r>
      <w:r w:rsidRPr="00E65980">
        <w:rPr>
          <w:rFonts w:ascii="Arial" w:hAnsi="Arial" w:cs="Arial"/>
          <w:sz w:val="24"/>
          <w:lang w:eastAsia="ru-RU"/>
        </w:rPr>
        <w:t>Основанием для отказа в предоставлении муниципальной услуги являются случаи, определенные статьей 39.16 Земельного 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r w:rsidRPr="00E65980">
        <w:rPr>
          <w:rFonts w:ascii="Arial" w:eastAsia="Times New Roman" w:hAnsi="Arial" w:cs="Arial"/>
          <w:color w:val="000000"/>
          <w:sz w:val="26"/>
          <w:szCs w:val="26"/>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813"/>
      <w:bookmarkEnd w:id="1"/>
      <w:proofErr w:type="gramStart"/>
      <w:r w:rsidRPr="00E65980">
        <w:rPr>
          <w:rFonts w:ascii="Arial" w:eastAsia="Times New Roman" w:hAnsi="Arial" w:cs="Arial"/>
          <w:color w:val="000000"/>
          <w:sz w:val="26"/>
          <w:szCs w:val="26"/>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E65980">
        <w:rPr>
          <w:rFonts w:ascii="Arial" w:eastAsia="Times New Roman" w:hAnsi="Arial" w:cs="Arial"/>
          <w:color w:val="000000"/>
          <w:sz w:val="26"/>
          <w:szCs w:val="26"/>
          <w:lang w:eastAsia="ru-RU"/>
        </w:rPr>
        <w:lastRenderedPageBreak/>
        <w:t>предоставлении земельного участка в соответствии с </w:t>
      </w:r>
      <w:hyperlink r:id="rId9" w:anchor="dst585" w:history="1">
        <w:r w:rsidRPr="00775C99">
          <w:rPr>
            <w:rFonts w:ascii="Arial" w:eastAsia="Times New Roman" w:hAnsi="Arial" w:cs="Arial"/>
            <w:color w:val="000000"/>
            <w:sz w:val="26"/>
            <w:szCs w:val="26"/>
            <w:lang w:eastAsia="ru-RU"/>
          </w:rPr>
          <w:t>подпунктом 10 пункта 2 статьи 39.10</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w:t>
      </w:r>
      <w:proofErr w:type="gramEnd"/>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 w:name="dst1722"/>
      <w:bookmarkStart w:id="3" w:name="dst814"/>
      <w:bookmarkEnd w:id="2"/>
      <w:bookmarkEnd w:id="3"/>
      <w:proofErr w:type="gramStart"/>
      <w:r w:rsidRPr="00E65980">
        <w:rPr>
          <w:rFonts w:ascii="Arial" w:eastAsia="Times New Roman" w:hAnsi="Arial" w:cs="Arial"/>
          <w:color w:val="000000"/>
          <w:sz w:val="26"/>
          <w:szCs w:val="26"/>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65980">
        <w:rPr>
          <w:rFonts w:ascii="Arial" w:eastAsia="Times New Roman" w:hAnsi="Arial" w:cs="Arial"/>
          <w:color w:val="000000"/>
          <w:sz w:val="26"/>
          <w:szCs w:val="26"/>
          <w:lang w:eastAsia="ru-RU"/>
        </w:rPr>
        <w:t xml:space="preserve"> земельным участком общего назначения);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2000"/>
      <w:bookmarkStart w:id="5" w:name="dst815"/>
      <w:bookmarkStart w:id="6" w:name="dst1765"/>
      <w:bookmarkEnd w:id="4"/>
      <w:bookmarkEnd w:id="5"/>
      <w:bookmarkEnd w:id="6"/>
      <w:proofErr w:type="gramStart"/>
      <w:r w:rsidRPr="00E65980">
        <w:rPr>
          <w:rFonts w:ascii="Arial" w:eastAsia="Times New Roman" w:hAnsi="Arial" w:cs="Arial"/>
          <w:color w:val="000000"/>
          <w:sz w:val="26"/>
          <w:szCs w:val="26"/>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775C99">
          <w:rPr>
            <w:rFonts w:ascii="Arial" w:eastAsia="Times New Roman" w:hAnsi="Arial" w:cs="Arial"/>
            <w:color w:val="000000"/>
            <w:sz w:val="26"/>
            <w:szCs w:val="26"/>
            <w:lang w:eastAsia="ru-RU"/>
          </w:rPr>
          <w:t>статьей 39.36</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 либо с заявлением</w:t>
      </w:r>
      <w:proofErr w:type="gramEnd"/>
      <w:r w:rsidRPr="00E65980">
        <w:rPr>
          <w:rFonts w:ascii="Arial" w:eastAsia="Times New Roman" w:hAnsi="Arial" w:cs="Arial"/>
          <w:color w:val="000000"/>
          <w:sz w:val="26"/>
          <w:szCs w:val="26"/>
          <w:lang w:eastAsia="ru-RU"/>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65980">
        <w:rPr>
          <w:rFonts w:ascii="Arial" w:eastAsia="Times New Roman" w:hAnsi="Arial" w:cs="Arial"/>
          <w:color w:val="000000"/>
          <w:sz w:val="26"/>
          <w:szCs w:val="26"/>
          <w:lang w:eastAsia="ru-RU"/>
        </w:rPr>
        <w:t>постройки</w:t>
      </w:r>
      <w:proofErr w:type="gramEnd"/>
      <w:r w:rsidRPr="00E65980">
        <w:rPr>
          <w:rFonts w:ascii="Arial" w:eastAsia="Times New Roman" w:hAnsi="Arial" w:cs="Arial"/>
          <w:color w:val="000000"/>
          <w:sz w:val="26"/>
          <w:szCs w:val="26"/>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history="1">
        <w:r w:rsidRPr="00775C99">
          <w:rPr>
            <w:rFonts w:ascii="Arial" w:eastAsia="Times New Roman" w:hAnsi="Arial" w:cs="Arial"/>
            <w:color w:val="000000"/>
            <w:sz w:val="26"/>
            <w:szCs w:val="26"/>
            <w:lang w:eastAsia="ru-RU"/>
          </w:rPr>
          <w:t>частью 11 статьи 55.32</w:t>
        </w:r>
      </w:hyperlink>
      <w:r w:rsidRPr="00E65980">
        <w:rPr>
          <w:rFonts w:ascii="Arial" w:eastAsia="Times New Roman" w:hAnsi="Arial" w:cs="Arial"/>
          <w:color w:val="000000"/>
          <w:sz w:val="26"/>
          <w:szCs w:val="26"/>
          <w:lang w:eastAsia="ru-RU"/>
        </w:rPr>
        <w:t> Градостроительного кодекса Российской Федерации;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2001"/>
      <w:bookmarkStart w:id="8" w:name="dst816"/>
      <w:bookmarkEnd w:id="7"/>
      <w:bookmarkEnd w:id="8"/>
      <w:proofErr w:type="gramStart"/>
      <w:r w:rsidRPr="00E65980">
        <w:rPr>
          <w:rFonts w:ascii="Arial" w:eastAsia="Times New Roman" w:hAnsi="Arial" w:cs="Arial"/>
          <w:color w:val="000000"/>
          <w:sz w:val="26"/>
          <w:szCs w:val="26"/>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775C99">
          <w:rPr>
            <w:rFonts w:ascii="Arial" w:eastAsia="Times New Roman" w:hAnsi="Arial" w:cs="Arial"/>
            <w:color w:val="000000"/>
            <w:sz w:val="26"/>
            <w:szCs w:val="26"/>
            <w:lang w:eastAsia="ru-RU"/>
          </w:rPr>
          <w:t>статьей 39.36</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 либо с</w:t>
      </w:r>
      <w:proofErr w:type="gramEnd"/>
      <w:r w:rsidRPr="00E65980">
        <w:rPr>
          <w:rFonts w:ascii="Arial" w:eastAsia="Times New Roman" w:hAnsi="Arial" w:cs="Arial"/>
          <w:color w:val="000000"/>
          <w:sz w:val="26"/>
          <w:szCs w:val="26"/>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817"/>
      <w:bookmarkEnd w:id="9"/>
      <w:r w:rsidRPr="00E65980">
        <w:rPr>
          <w:rFonts w:ascii="Arial" w:eastAsia="Times New Roman" w:hAnsi="Arial" w:cs="Arial"/>
          <w:color w:val="000000"/>
          <w:sz w:val="26"/>
          <w:szCs w:val="26"/>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818"/>
      <w:bookmarkEnd w:id="10"/>
      <w:proofErr w:type="gramStart"/>
      <w:r w:rsidRPr="00E65980">
        <w:rPr>
          <w:rFonts w:ascii="Arial" w:eastAsia="Times New Roman" w:hAnsi="Arial" w:cs="Arial"/>
          <w:color w:val="000000"/>
          <w:sz w:val="26"/>
          <w:szCs w:val="26"/>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E65980">
        <w:rPr>
          <w:rFonts w:ascii="Arial" w:eastAsia="Times New Roman" w:hAnsi="Arial" w:cs="Arial"/>
          <w:color w:val="000000"/>
          <w:sz w:val="26"/>
          <w:szCs w:val="26"/>
          <w:lang w:eastAsia="ru-RU"/>
        </w:rPr>
        <w:lastRenderedPageBreak/>
        <w:t>земельного участка, за исключением случая предоставления земельного участка</w:t>
      </w:r>
      <w:proofErr w:type="gramEnd"/>
      <w:r w:rsidRPr="00E65980">
        <w:rPr>
          <w:rFonts w:ascii="Arial" w:eastAsia="Times New Roman" w:hAnsi="Arial" w:cs="Arial"/>
          <w:color w:val="000000"/>
          <w:sz w:val="26"/>
          <w:szCs w:val="26"/>
          <w:lang w:eastAsia="ru-RU"/>
        </w:rPr>
        <w:t xml:space="preserve"> для целей резервирования;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819"/>
      <w:bookmarkEnd w:id="11"/>
      <w:proofErr w:type="gramStart"/>
      <w:r w:rsidRPr="00E65980">
        <w:rPr>
          <w:rFonts w:ascii="Arial" w:eastAsia="Times New Roman" w:hAnsi="Arial" w:cs="Arial"/>
          <w:color w:val="000000"/>
          <w:sz w:val="26"/>
          <w:szCs w:val="26"/>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101237"/>
      <w:bookmarkStart w:id="13" w:name="dst820"/>
      <w:bookmarkEnd w:id="12"/>
      <w:bookmarkEnd w:id="13"/>
      <w:proofErr w:type="gramStart"/>
      <w:r w:rsidRPr="00E65980">
        <w:rPr>
          <w:rFonts w:ascii="Arial" w:eastAsia="Times New Roman" w:hAnsi="Arial" w:cs="Arial"/>
          <w:color w:val="000000"/>
          <w:sz w:val="26"/>
          <w:szCs w:val="26"/>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65980">
        <w:rPr>
          <w:rFonts w:ascii="Arial" w:eastAsia="Times New Roman" w:hAnsi="Arial" w:cs="Arial"/>
          <w:color w:val="000000"/>
          <w:sz w:val="26"/>
          <w:szCs w:val="26"/>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 w:name="dst101238"/>
      <w:bookmarkStart w:id="15" w:name="dst821"/>
      <w:bookmarkEnd w:id="14"/>
      <w:bookmarkEnd w:id="15"/>
      <w:r w:rsidRPr="00E65980">
        <w:rPr>
          <w:rFonts w:ascii="Arial" w:eastAsia="Times New Roman" w:hAnsi="Arial" w:cs="Arial"/>
          <w:color w:val="000000"/>
          <w:sz w:val="26"/>
          <w:szCs w:val="26"/>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822"/>
      <w:bookmarkEnd w:id="16"/>
      <w:r w:rsidRPr="00E65980">
        <w:rPr>
          <w:rFonts w:ascii="Arial" w:eastAsia="Times New Roman" w:hAnsi="Arial" w:cs="Arial"/>
          <w:color w:val="000000"/>
          <w:sz w:val="26"/>
          <w:szCs w:val="26"/>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E65980">
        <w:rPr>
          <w:rFonts w:ascii="Arial" w:eastAsia="Times New Roman" w:hAnsi="Arial" w:cs="Arial"/>
          <w:color w:val="000000"/>
          <w:sz w:val="26"/>
          <w:szCs w:val="26"/>
          <w:lang w:eastAsia="ru-RU"/>
        </w:rPr>
        <w:t>извещение</w:t>
      </w:r>
      <w:proofErr w:type="gramEnd"/>
      <w:r w:rsidRPr="00E65980">
        <w:rPr>
          <w:rFonts w:ascii="Arial" w:eastAsia="Times New Roman" w:hAnsi="Arial" w:cs="Arial"/>
          <w:color w:val="000000"/>
          <w:sz w:val="26"/>
          <w:szCs w:val="26"/>
          <w:lang w:eastAsia="ru-RU"/>
        </w:rPr>
        <w:t xml:space="preserve"> о проведении которого размещено в соответствии с </w:t>
      </w:r>
      <w:hyperlink r:id="rId13" w:anchor="dst652" w:history="1">
        <w:r w:rsidRPr="00775C99">
          <w:rPr>
            <w:rFonts w:ascii="Arial" w:eastAsia="Times New Roman" w:hAnsi="Arial" w:cs="Arial"/>
            <w:color w:val="000000"/>
            <w:sz w:val="26"/>
            <w:szCs w:val="26"/>
            <w:lang w:eastAsia="ru-RU"/>
          </w:rPr>
          <w:t>пунктом 19 статьи 39.11</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823"/>
      <w:bookmarkEnd w:id="17"/>
      <w:proofErr w:type="gramStart"/>
      <w:r w:rsidRPr="00E65980">
        <w:rPr>
          <w:rFonts w:ascii="Arial" w:eastAsia="Times New Roman" w:hAnsi="Arial" w:cs="Arial"/>
          <w:color w:val="000000"/>
          <w:sz w:val="26"/>
          <w:szCs w:val="26"/>
          <w:lang w:eastAsia="ru-RU"/>
        </w:rPr>
        <w:t>12) в отношении земельного участка, указанного в заявлении о его предоставлении, поступило предусмотренное </w:t>
      </w:r>
      <w:hyperlink r:id="rId14" w:anchor="dst613" w:history="1">
        <w:r w:rsidRPr="00775C99">
          <w:rPr>
            <w:rFonts w:ascii="Arial" w:eastAsia="Times New Roman" w:hAnsi="Arial" w:cs="Arial"/>
            <w:color w:val="000000"/>
            <w:sz w:val="26"/>
            <w:szCs w:val="26"/>
            <w:lang w:eastAsia="ru-RU"/>
          </w:rPr>
          <w:t>подпунктом 6 пункта 4 статьи 39.11</w:t>
        </w:r>
      </w:hyperlink>
      <w:r w:rsidRPr="00E65980">
        <w:rPr>
          <w:rFonts w:ascii="Arial" w:eastAsia="Times New Roman" w:hAnsi="Arial" w:cs="Arial"/>
          <w:color w:val="000000"/>
          <w:sz w:val="26"/>
          <w:szCs w:val="26"/>
          <w:lang w:eastAsia="ru-RU"/>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anchor="dst611" w:history="1">
        <w:r w:rsidRPr="00775C99">
          <w:rPr>
            <w:rFonts w:ascii="Arial" w:eastAsia="Times New Roman" w:hAnsi="Arial" w:cs="Arial"/>
            <w:color w:val="000000"/>
            <w:sz w:val="26"/>
            <w:szCs w:val="26"/>
            <w:lang w:eastAsia="ru-RU"/>
          </w:rPr>
          <w:t>подпунктом 4 пункта 4 статьи 39.11</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 и уполномоченным органом не принято решение</w:t>
      </w:r>
      <w:proofErr w:type="gramEnd"/>
      <w:r w:rsidRPr="00E65980">
        <w:rPr>
          <w:rFonts w:ascii="Arial" w:eastAsia="Times New Roman" w:hAnsi="Arial" w:cs="Arial"/>
          <w:color w:val="000000"/>
          <w:sz w:val="26"/>
          <w:szCs w:val="26"/>
          <w:lang w:eastAsia="ru-RU"/>
        </w:rPr>
        <w:t xml:space="preserve"> об отказе в проведении этого аукциона по основаниям, предусмотренным </w:t>
      </w:r>
      <w:hyperlink r:id="rId16" w:anchor="dst620" w:history="1">
        <w:r w:rsidRPr="00775C99">
          <w:rPr>
            <w:rFonts w:ascii="Arial" w:eastAsia="Times New Roman" w:hAnsi="Arial" w:cs="Arial"/>
            <w:color w:val="000000"/>
            <w:sz w:val="26"/>
            <w:szCs w:val="26"/>
            <w:lang w:eastAsia="ru-RU"/>
          </w:rPr>
          <w:t>пунктом 8 статьи 39.11</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 xml:space="preserve">Земельного </w:t>
      </w:r>
      <w:r w:rsidRPr="00E65980">
        <w:rPr>
          <w:rFonts w:ascii="Arial" w:eastAsia="Times New Roman" w:hAnsi="Arial" w:cs="Arial"/>
          <w:color w:val="000000"/>
          <w:sz w:val="26"/>
          <w:szCs w:val="26"/>
          <w:lang w:eastAsia="ru-RU"/>
        </w:rPr>
        <w:t>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 w:name="dst1724"/>
      <w:bookmarkStart w:id="19" w:name="dst824"/>
      <w:bookmarkEnd w:id="18"/>
      <w:bookmarkEnd w:id="19"/>
      <w:r w:rsidRPr="00E65980">
        <w:rPr>
          <w:rFonts w:ascii="Arial" w:eastAsia="Times New Roman" w:hAnsi="Arial" w:cs="Arial"/>
          <w:color w:val="000000"/>
          <w:sz w:val="26"/>
          <w:szCs w:val="26"/>
          <w:lang w:eastAsia="ru-RU"/>
        </w:rPr>
        <w:t>13) в отношении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опубликовано и размещено в соответствии с </w:t>
      </w:r>
      <w:hyperlink r:id="rId17" w:anchor="dst860" w:history="1">
        <w:r w:rsidRPr="00775C99">
          <w:rPr>
            <w:rFonts w:ascii="Arial" w:eastAsia="Times New Roman" w:hAnsi="Arial" w:cs="Arial"/>
            <w:color w:val="000000"/>
            <w:sz w:val="26"/>
            <w:szCs w:val="26"/>
            <w:lang w:eastAsia="ru-RU"/>
          </w:rPr>
          <w:t>подпунктом 1 пункта 1 статьи 39.18</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825"/>
      <w:bookmarkEnd w:id="20"/>
      <w:r w:rsidRPr="00E65980">
        <w:rPr>
          <w:rFonts w:ascii="Arial" w:eastAsia="Times New Roman" w:hAnsi="Arial" w:cs="Arial"/>
          <w:color w:val="000000"/>
          <w:sz w:val="26"/>
          <w:szCs w:val="26"/>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E65980">
        <w:rPr>
          <w:rFonts w:ascii="Arial" w:eastAsia="Times New Roman" w:hAnsi="Arial" w:cs="Arial"/>
          <w:color w:val="000000"/>
          <w:sz w:val="26"/>
          <w:szCs w:val="26"/>
          <w:lang w:eastAsia="ru-RU"/>
        </w:rPr>
        <w:lastRenderedPageBreak/>
        <w:t>линейного объекта в соответствии с утвержденным проектом планировки территории;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 w:name="dst1766"/>
      <w:bookmarkEnd w:id="21"/>
      <w:r w:rsidRPr="00E65980">
        <w:rPr>
          <w:rFonts w:ascii="Arial" w:eastAsia="Times New Roman" w:hAnsi="Arial" w:cs="Arial"/>
          <w:color w:val="000000"/>
          <w:sz w:val="26"/>
          <w:szCs w:val="26"/>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826"/>
      <w:bookmarkEnd w:id="22"/>
      <w:proofErr w:type="gramStart"/>
      <w:r w:rsidRPr="00E65980">
        <w:rPr>
          <w:rFonts w:ascii="Arial" w:eastAsia="Times New Roman" w:hAnsi="Arial" w:cs="Arial"/>
          <w:color w:val="000000"/>
          <w:sz w:val="26"/>
          <w:szCs w:val="26"/>
          <w:lang w:eastAsia="ru-RU"/>
        </w:rPr>
        <w:t>15) испрашиваемый земельный участок не включен в утвержденный в установленном Правительством Российской Федерации </w:t>
      </w:r>
      <w:hyperlink r:id="rId18" w:anchor="dst100010" w:history="1">
        <w:r w:rsidRPr="00775C99">
          <w:rPr>
            <w:rFonts w:ascii="Arial" w:eastAsia="Times New Roman" w:hAnsi="Arial" w:cs="Arial"/>
            <w:color w:val="000000"/>
            <w:sz w:val="26"/>
            <w:szCs w:val="26"/>
            <w:lang w:eastAsia="ru-RU"/>
          </w:rPr>
          <w:t>порядке</w:t>
        </w:r>
      </w:hyperlink>
      <w:r w:rsidRPr="00E65980">
        <w:rPr>
          <w:rFonts w:ascii="Arial" w:eastAsia="Times New Roman" w:hAnsi="Arial" w:cs="Arial"/>
          <w:color w:val="000000"/>
          <w:sz w:val="26"/>
          <w:szCs w:val="26"/>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dst585" w:history="1">
        <w:r w:rsidRPr="00775C99">
          <w:rPr>
            <w:rFonts w:ascii="Arial" w:eastAsia="Times New Roman" w:hAnsi="Arial" w:cs="Arial"/>
            <w:color w:val="000000"/>
            <w:sz w:val="26"/>
            <w:szCs w:val="26"/>
            <w:lang w:eastAsia="ru-RU"/>
          </w:rPr>
          <w:t>подпунктом 10 пункта 2 статьи 39.10</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 xml:space="preserve">Земельного </w:t>
      </w:r>
      <w:r w:rsidRPr="00E65980">
        <w:rPr>
          <w:rFonts w:ascii="Arial" w:eastAsia="Times New Roman" w:hAnsi="Arial" w:cs="Arial"/>
          <w:color w:val="000000"/>
          <w:sz w:val="26"/>
          <w:szCs w:val="26"/>
          <w:lang w:eastAsia="ru-RU"/>
        </w:rPr>
        <w:t>Кодекса;</w:t>
      </w:r>
      <w:proofErr w:type="gramEnd"/>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 w:name="dst1725"/>
      <w:bookmarkStart w:id="24" w:name="dst827"/>
      <w:bookmarkEnd w:id="23"/>
      <w:bookmarkEnd w:id="24"/>
      <w:r w:rsidRPr="00E65980">
        <w:rPr>
          <w:rFonts w:ascii="Arial" w:eastAsia="Times New Roman" w:hAnsi="Arial" w:cs="Arial"/>
          <w:color w:val="000000"/>
          <w:sz w:val="26"/>
          <w:szCs w:val="26"/>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anchor="dst1709" w:history="1">
        <w:r w:rsidRPr="00775C99">
          <w:rPr>
            <w:rFonts w:ascii="Arial" w:eastAsia="Times New Roman" w:hAnsi="Arial" w:cs="Arial"/>
            <w:color w:val="000000"/>
            <w:sz w:val="26"/>
            <w:szCs w:val="26"/>
            <w:lang w:eastAsia="ru-RU"/>
          </w:rPr>
          <w:t>пунктом 6 статьи 39.10</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 w:name="dst828"/>
      <w:bookmarkEnd w:id="25"/>
      <w:proofErr w:type="gramStart"/>
      <w:r w:rsidRPr="00E65980">
        <w:rPr>
          <w:rFonts w:ascii="Arial" w:eastAsia="Times New Roman" w:hAnsi="Arial" w:cs="Arial"/>
          <w:color w:val="000000"/>
          <w:sz w:val="26"/>
          <w:szCs w:val="26"/>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 w:name="dst829"/>
      <w:bookmarkEnd w:id="26"/>
      <w:r w:rsidRPr="00E65980">
        <w:rPr>
          <w:rFonts w:ascii="Arial" w:eastAsia="Times New Roman" w:hAnsi="Arial" w:cs="Arial"/>
          <w:color w:val="000000"/>
          <w:sz w:val="26"/>
          <w:szCs w:val="26"/>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 w:name="dst830"/>
      <w:bookmarkEnd w:id="27"/>
      <w:r w:rsidRPr="00E65980">
        <w:rPr>
          <w:rFonts w:ascii="Arial" w:eastAsia="Times New Roman" w:hAnsi="Arial" w:cs="Arial"/>
          <w:color w:val="000000"/>
          <w:sz w:val="26"/>
          <w:szCs w:val="26"/>
          <w:lang w:eastAsia="ru-RU"/>
        </w:rPr>
        <w:t>19) предоставление земельного участка на заявленном виде прав не допускается;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 w:name="dst831"/>
      <w:bookmarkEnd w:id="28"/>
      <w:r w:rsidRPr="00E65980">
        <w:rPr>
          <w:rFonts w:ascii="Arial" w:eastAsia="Times New Roman" w:hAnsi="Arial" w:cs="Arial"/>
          <w:color w:val="000000"/>
          <w:sz w:val="26"/>
          <w:szCs w:val="26"/>
          <w:lang w:eastAsia="ru-RU"/>
        </w:rPr>
        <w:t>20) в отношении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не установлен вид разрешенного использования;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 w:name="dst832"/>
      <w:bookmarkEnd w:id="29"/>
      <w:r w:rsidRPr="00E65980">
        <w:rPr>
          <w:rFonts w:ascii="Arial" w:eastAsia="Times New Roman" w:hAnsi="Arial" w:cs="Arial"/>
          <w:color w:val="000000"/>
          <w:sz w:val="26"/>
          <w:szCs w:val="26"/>
          <w:lang w:eastAsia="ru-RU"/>
        </w:rPr>
        <w:t>21) указанный в заявлении о предоставлении земельного участка земельный участок не отнесен к определенной категории земель;</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 w:name="dst833"/>
      <w:bookmarkEnd w:id="30"/>
      <w:r w:rsidRPr="00E65980">
        <w:rPr>
          <w:rFonts w:ascii="Arial" w:eastAsia="Times New Roman" w:hAnsi="Arial" w:cs="Arial"/>
          <w:color w:val="000000"/>
          <w:sz w:val="26"/>
          <w:szCs w:val="26"/>
          <w:lang w:eastAsia="ru-RU"/>
        </w:rPr>
        <w:t>22) в отношении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 w:name="dst834"/>
      <w:bookmarkEnd w:id="31"/>
      <w:proofErr w:type="gramStart"/>
      <w:r w:rsidRPr="00E65980">
        <w:rPr>
          <w:rFonts w:ascii="Arial" w:eastAsia="Times New Roman" w:hAnsi="Arial" w:cs="Arial"/>
          <w:color w:val="000000"/>
          <w:sz w:val="26"/>
          <w:szCs w:val="26"/>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E65980">
        <w:rPr>
          <w:rFonts w:ascii="Arial" w:eastAsia="Times New Roman" w:hAnsi="Arial" w:cs="Arial"/>
          <w:color w:val="000000"/>
          <w:sz w:val="26"/>
          <w:szCs w:val="26"/>
          <w:lang w:eastAsia="ru-RU"/>
        </w:rPr>
        <w:lastRenderedPageBreak/>
        <w:t>связи с признанием многоквартирного дома, который расположен на таком земельном участке, аварийным и подлежащим</w:t>
      </w:r>
      <w:proofErr w:type="gramEnd"/>
      <w:r w:rsidRPr="00E65980">
        <w:rPr>
          <w:rFonts w:ascii="Arial" w:eastAsia="Times New Roman" w:hAnsi="Arial" w:cs="Arial"/>
          <w:color w:val="000000"/>
          <w:sz w:val="26"/>
          <w:szCs w:val="26"/>
          <w:lang w:eastAsia="ru-RU"/>
        </w:rPr>
        <w:t xml:space="preserve"> сносу или реконструкции;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1615"/>
      <w:bookmarkStart w:id="33" w:name="dst835"/>
      <w:bookmarkEnd w:id="32"/>
      <w:bookmarkEnd w:id="33"/>
      <w:r w:rsidRPr="00E65980">
        <w:rPr>
          <w:rFonts w:ascii="Arial" w:eastAsia="Times New Roman" w:hAnsi="Arial" w:cs="Arial"/>
          <w:color w:val="000000"/>
          <w:sz w:val="26"/>
          <w:szCs w:val="26"/>
          <w:lang w:eastAsia="ru-RU"/>
        </w:rPr>
        <w:t>24) границы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подлежат уточнению в соответствии с Федеральным </w:t>
      </w:r>
      <w:hyperlink r:id="rId21" w:anchor="dst0" w:history="1">
        <w:r w:rsidRPr="00775C99">
          <w:rPr>
            <w:rFonts w:ascii="Arial" w:eastAsia="Times New Roman" w:hAnsi="Arial" w:cs="Arial"/>
            <w:color w:val="000000"/>
            <w:sz w:val="26"/>
            <w:szCs w:val="26"/>
            <w:lang w:eastAsia="ru-RU"/>
          </w:rPr>
          <w:t>законом</w:t>
        </w:r>
      </w:hyperlink>
      <w:r w:rsidRPr="00E65980">
        <w:rPr>
          <w:rFonts w:ascii="Arial" w:eastAsia="Times New Roman" w:hAnsi="Arial" w:cs="Arial"/>
          <w:color w:val="000000"/>
          <w:sz w:val="26"/>
          <w:szCs w:val="26"/>
          <w:lang w:eastAsia="ru-RU"/>
        </w:rPr>
        <w:t> "О государственной регистрации недвижимости";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 w:name="dst1512"/>
      <w:bookmarkStart w:id="35" w:name="dst836"/>
      <w:bookmarkEnd w:id="34"/>
      <w:bookmarkEnd w:id="35"/>
      <w:r w:rsidRPr="00E65980">
        <w:rPr>
          <w:rFonts w:ascii="Arial" w:eastAsia="Times New Roman" w:hAnsi="Arial" w:cs="Arial"/>
          <w:color w:val="000000"/>
          <w:sz w:val="26"/>
          <w:szCs w:val="26"/>
          <w:lang w:eastAsia="ru-RU"/>
        </w:rPr>
        <w:t>25) площадь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 w:name="dst1746"/>
      <w:bookmarkEnd w:id="36"/>
      <w:proofErr w:type="gramStart"/>
      <w:r w:rsidRPr="00E65980">
        <w:rPr>
          <w:rFonts w:ascii="Arial" w:eastAsia="Times New Roman" w:hAnsi="Arial" w:cs="Arial"/>
          <w:color w:val="000000"/>
          <w:sz w:val="26"/>
          <w:szCs w:val="26"/>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st100346" w:history="1">
        <w:r w:rsidRPr="00775C99">
          <w:rPr>
            <w:rFonts w:ascii="Arial" w:eastAsia="Times New Roman" w:hAnsi="Arial" w:cs="Arial"/>
            <w:color w:val="000000"/>
            <w:sz w:val="26"/>
            <w:szCs w:val="26"/>
            <w:lang w:eastAsia="ru-RU"/>
          </w:rPr>
          <w:t>частью 4 статьи 18</w:t>
        </w:r>
      </w:hyperlink>
      <w:r w:rsidRPr="00E65980">
        <w:rPr>
          <w:rFonts w:ascii="Arial" w:eastAsia="Times New Roman" w:hAnsi="Arial" w:cs="Arial"/>
          <w:color w:val="000000"/>
          <w:sz w:val="26"/>
          <w:szCs w:val="26"/>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65980">
        <w:rPr>
          <w:rFonts w:ascii="Arial" w:eastAsia="Times New Roman" w:hAnsi="Arial" w:cs="Arial"/>
          <w:color w:val="000000"/>
          <w:sz w:val="26"/>
          <w:szCs w:val="26"/>
          <w:lang w:eastAsia="ru-RU"/>
        </w:rPr>
        <w:t xml:space="preserve"> с </w:t>
      </w:r>
      <w:hyperlink r:id="rId23" w:anchor="dst100138" w:history="1">
        <w:r w:rsidRPr="00775C99">
          <w:rPr>
            <w:rFonts w:ascii="Arial" w:eastAsia="Times New Roman" w:hAnsi="Arial" w:cs="Arial"/>
            <w:color w:val="000000"/>
            <w:sz w:val="26"/>
            <w:szCs w:val="26"/>
            <w:lang w:eastAsia="ru-RU"/>
          </w:rPr>
          <w:t>частью 3 статьи 14</w:t>
        </w:r>
      </w:hyperlink>
      <w:r w:rsidRPr="00E65980">
        <w:rPr>
          <w:rFonts w:ascii="Arial" w:eastAsia="Times New Roman" w:hAnsi="Arial" w:cs="Arial"/>
          <w:color w:val="000000"/>
          <w:sz w:val="26"/>
          <w:szCs w:val="26"/>
          <w:lang w:eastAsia="ru-RU"/>
        </w:rPr>
        <w:t> указанного Федерального закона</w:t>
      </w:r>
      <w:r w:rsidR="006401FE">
        <w:rPr>
          <w:rFonts w:ascii="Arial" w:eastAsia="Times New Roman" w:hAnsi="Arial" w:cs="Arial"/>
          <w:color w:val="000000"/>
          <w:sz w:val="26"/>
          <w:szCs w:val="26"/>
          <w:lang w:eastAsia="ru-RU"/>
        </w:rPr>
        <w:t>»</w:t>
      </w:r>
      <w:r w:rsidRPr="00E65980">
        <w:rPr>
          <w:rFonts w:ascii="Arial" w:eastAsia="Times New Roman" w:hAnsi="Arial" w:cs="Arial"/>
          <w:color w:val="000000"/>
          <w:sz w:val="26"/>
          <w:szCs w:val="26"/>
          <w:lang w:eastAsia="ru-RU"/>
        </w:rPr>
        <w:t>.</w:t>
      </w:r>
    </w:p>
    <w:p w:rsidR="006401FE" w:rsidRPr="00E65980" w:rsidRDefault="006401FE" w:rsidP="00E65980">
      <w:pPr>
        <w:shd w:val="clear" w:color="auto" w:fill="FFFFFF"/>
        <w:spacing w:after="0" w:line="315" w:lineRule="atLeast"/>
        <w:ind w:firstLine="540"/>
        <w:jc w:val="both"/>
        <w:rPr>
          <w:rFonts w:ascii="Arial" w:eastAsia="Times New Roman" w:hAnsi="Arial" w:cs="Arial"/>
          <w:color w:val="000000"/>
          <w:sz w:val="26"/>
          <w:szCs w:val="26"/>
          <w:lang w:eastAsia="ru-RU"/>
        </w:rPr>
      </w:pPr>
    </w:p>
    <w:p w:rsidR="002C143D" w:rsidRPr="0050331C" w:rsidRDefault="003708A7" w:rsidP="002C143D">
      <w:pPr>
        <w:pStyle w:val="ad"/>
        <w:jc w:val="both"/>
        <w:rPr>
          <w:rFonts w:ascii="Arial" w:hAnsi="Arial" w:cs="Arial"/>
          <w:sz w:val="24"/>
          <w:szCs w:val="24"/>
        </w:rPr>
      </w:pPr>
      <w:r>
        <w:rPr>
          <w:rFonts w:ascii="Arial" w:hAnsi="Arial" w:cs="Arial"/>
          <w:sz w:val="24"/>
          <w:szCs w:val="24"/>
        </w:rPr>
        <w:t>2</w:t>
      </w:r>
      <w:r w:rsidR="002C143D">
        <w:rPr>
          <w:rFonts w:ascii="Arial" w:hAnsi="Arial" w:cs="Arial"/>
          <w:sz w:val="24"/>
          <w:szCs w:val="24"/>
        </w:rPr>
        <w:t>.</w:t>
      </w:r>
      <w:r w:rsidR="002C143D" w:rsidRPr="002C143D">
        <w:rPr>
          <w:rFonts w:ascii="Arial" w:hAnsi="Arial" w:cs="Arial"/>
          <w:sz w:val="24"/>
          <w:szCs w:val="24"/>
        </w:rPr>
        <w:t xml:space="preserve"> </w:t>
      </w:r>
      <w:r w:rsidR="002C143D" w:rsidRPr="0050331C">
        <w:rPr>
          <w:rFonts w:ascii="Arial" w:hAnsi="Arial" w:cs="Arial"/>
          <w:sz w:val="24"/>
          <w:szCs w:val="24"/>
        </w:rPr>
        <w:t xml:space="preserve">Опубликовать настоящее </w:t>
      </w:r>
      <w:r w:rsidR="00F61D67">
        <w:rPr>
          <w:rFonts w:ascii="Arial" w:hAnsi="Arial" w:cs="Arial"/>
          <w:sz w:val="24"/>
          <w:szCs w:val="24"/>
        </w:rPr>
        <w:t>постановление</w:t>
      </w:r>
      <w:r w:rsidR="002C143D" w:rsidRPr="0050331C">
        <w:rPr>
          <w:rFonts w:ascii="Arial" w:hAnsi="Arial" w:cs="Arial"/>
          <w:sz w:val="24"/>
          <w:szCs w:val="24"/>
        </w:rPr>
        <w:t xml:space="preserve"> в установленном порядке.</w:t>
      </w:r>
    </w:p>
    <w:p w:rsidR="00DA1C83" w:rsidRDefault="00DA1C83" w:rsidP="00466360">
      <w:pPr>
        <w:pStyle w:val="ad"/>
        <w:jc w:val="both"/>
        <w:rPr>
          <w:rFonts w:ascii="Arial" w:eastAsia="Times New Roman" w:hAnsi="Arial" w:cs="Arial"/>
          <w:color w:val="000000"/>
          <w:spacing w:val="3"/>
          <w:sz w:val="24"/>
          <w:szCs w:val="24"/>
          <w:lang w:eastAsia="ru-RU"/>
        </w:rPr>
      </w:pPr>
    </w:p>
    <w:p w:rsidR="00466360" w:rsidRPr="00466360" w:rsidRDefault="003708A7" w:rsidP="0037733C">
      <w:pPr>
        <w:pStyle w:val="ad"/>
        <w:jc w:val="both"/>
        <w:rPr>
          <w:rFonts w:ascii="Arial" w:hAnsi="Arial" w:cs="Arial"/>
          <w:sz w:val="24"/>
          <w:szCs w:val="24"/>
        </w:rPr>
      </w:pPr>
      <w:r>
        <w:rPr>
          <w:rFonts w:ascii="Arial" w:eastAsia="Times New Roman" w:hAnsi="Arial" w:cs="Arial"/>
          <w:color w:val="000000"/>
          <w:spacing w:val="3"/>
          <w:sz w:val="24"/>
          <w:szCs w:val="24"/>
          <w:lang w:eastAsia="ru-RU"/>
        </w:rPr>
        <w:t>3</w:t>
      </w:r>
      <w:r w:rsidR="00466360" w:rsidRPr="0050331C">
        <w:rPr>
          <w:rFonts w:ascii="Arial" w:eastAsia="Times New Roman" w:hAnsi="Arial" w:cs="Arial"/>
          <w:color w:val="000000"/>
          <w:spacing w:val="3"/>
          <w:sz w:val="24"/>
          <w:szCs w:val="24"/>
          <w:lang w:eastAsia="ru-RU"/>
        </w:rPr>
        <w:t>.</w:t>
      </w:r>
      <w:r w:rsidR="00DA1C83">
        <w:rPr>
          <w:rFonts w:ascii="Arial" w:eastAsia="Times New Roman" w:hAnsi="Arial" w:cs="Arial"/>
          <w:color w:val="000000"/>
          <w:spacing w:val="3"/>
          <w:sz w:val="24"/>
          <w:szCs w:val="24"/>
          <w:lang w:eastAsia="ru-RU"/>
        </w:rPr>
        <w:t xml:space="preserve"> </w:t>
      </w:r>
      <w:proofErr w:type="gramStart"/>
      <w:r w:rsidR="00466360" w:rsidRPr="0050331C">
        <w:rPr>
          <w:rFonts w:ascii="Arial" w:hAnsi="Arial" w:cs="Arial"/>
          <w:sz w:val="24"/>
          <w:szCs w:val="24"/>
        </w:rPr>
        <w:t>Контроль за</w:t>
      </w:r>
      <w:proofErr w:type="gramEnd"/>
      <w:r w:rsidR="00466360" w:rsidRPr="0050331C">
        <w:rPr>
          <w:rFonts w:ascii="Arial" w:hAnsi="Arial" w:cs="Arial"/>
          <w:sz w:val="24"/>
          <w:szCs w:val="24"/>
        </w:rPr>
        <w:t xml:space="preserve">  исполнением  настоящего </w:t>
      </w:r>
      <w:r w:rsidR="00F61D67">
        <w:rPr>
          <w:rFonts w:ascii="Arial" w:hAnsi="Arial" w:cs="Arial"/>
          <w:sz w:val="24"/>
          <w:szCs w:val="24"/>
        </w:rPr>
        <w:t>постановления</w:t>
      </w:r>
      <w:r w:rsidR="00466360" w:rsidRPr="0050331C">
        <w:rPr>
          <w:rFonts w:ascii="Arial" w:hAnsi="Arial" w:cs="Arial"/>
          <w:sz w:val="24"/>
          <w:szCs w:val="24"/>
        </w:rPr>
        <w:t xml:space="preserve"> возложить </w:t>
      </w:r>
      <w:r w:rsidR="0037733C">
        <w:rPr>
          <w:rFonts w:ascii="Arial" w:hAnsi="Arial" w:cs="Arial"/>
          <w:sz w:val="24"/>
          <w:szCs w:val="24"/>
        </w:rPr>
        <w:t>на специалиста по имущественным и земельным вопросам Администрации Благовещенского поссовета (Т.С. Гамаюнову).</w:t>
      </w:r>
    </w:p>
    <w:p w:rsidR="00466360" w:rsidRDefault="00466360" w:rsidP="00466360">
      <w:pPr>
        <w:ind w:firstLine="567"/>
        <w:jc w:val="both"/>
        <w:rPr>
          <w:szCs w:val="28"/>
        </w:rPr>
      </w:pPr>
    </w:p>
    <w:p w:rsidR="00776BC0" w:rsidRPr="00437C60" w:rsidRDefault="00776BC0" w:rsidP="00466360">
      <w:pPr>
        <w:ind w:firstLine="567"/>
        <w:jc w:val="both"/>
        <w:rPr>
          <w:szCs w:val="28"/>
        </w:rPr>
      </w:pPr>
    </w:p>
    <w:p w:rsidR="00466360" w:rsidRPr="00437C60" w:rsidRDefault="00466360" w:rsidP="00466360">
      <w:pPr>
        <w:ind w:firstLine="567"/>
        <w:jc w:val="both"/>
        <w:rPr>
          <w:szCs w:val="28"/>
        </w:rPr>
      </w:pPr>
    </w:p>
    <w:p w:rsidR="002A2E10" w:rsidRPr="002A2E10" w:rsidRDefault="00466360" w:rsidP="002A2E10">
      <w:pPr>
        <w:pStyle w:val="ad"/>
        <w:rPr>
          <w:rFonts w:ascii="Arial" w:hAnsi="Arial" w:cs="Arial"/>
          <w:sz w:val="24"/>
          <w:szCs w:val="24"/>
        </w:rPr>
      </w:pPr>
      <w:r w:rsidRPr="002A2E10">
        <w:rPr>
          <w:rFonts w:ascii="Arial" w:hAnsi="Arial" w:cs="Arial"/>
          <w:sz w:val="24"/>
          <w:szCs w:val="24"/>
        </w:rPr>
        <w:t xml:space="preserve">Глава </w:t>
      </w:r>
      <w:r w:rsidR="002A2E10" w:rsidRPr="002A2E10">
        <w:rPr>
          <w:rFonts w:ascii="Arial" w:hAnsi="Arial" w:cs="Arial"/>
          <w:sz w:val="24"/>
          <w:szCs w:val="24"/>
        </w:rPr>
        <w:t>Администрации</w:t>
      </w:r>
    </w:p>
    <w:p w:rsidR="00466360" w:rsidRPr="00466360" w:rsidRDefault="002A2E10" w:rsidP="002A2E10">
      <w:pPr>
        <w:pStyle w:val="ad"/>
      </w:pPr>
      <w:r w:rsidRPr="002A2E10">
        <w:rPr>
          <w:rFonts w:ascii="Arial" w:hAnsi="Arial" w:cs="Arial"/>
          <w:sz w:val="24"/>
          <w:szCs w:val="24"/>
        </w:rPr>
        <w:t>Благовещенского поссовета</w:t>
      </w:r>
      <w:r w:rsidR="0050331C">
        <w:rPr>
          <w:rFonts w:ascii="Arial" w:hAnsi="Arial" w:cs="Arial"/>
          <w:sz w:val="24"/>
          <w:szCs w:val="24"/>
        </w:rPr>
        <w:t xml:space="preserve">                                                                 </w:t>
      </w:r>
      <w:r w:rsidRPr="002A2E10">
        <w:rPr>
          <w:rFonts w:ascii="Arial" w:hAnsi="Arial" w:cs="Arial"/>
          <w:sz w:val="24"/>
          <w:szCs w:val="24"/>
        </w:rPr>
        <w:t>Н.Н. Князева</w:t>
      </w:r>
    </w:p>
    <w:p w:rsidR="00466360" w:rsidRDefault="00466360"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Pr="00105367" w:rsidRDefault="00105367" w:rsidP="00A92AAF">
      <w:pPr>
        <w:spacing w:after="0" w:line="240" w:lineRule="auto"/>
        <w:jc w:val="both"/>
        <w:rPr>
          <w:rFonts w:ascii="Arial" w:hAnsi="Arial" w:cs="Arial"/>
          <w:sz w:val="24"/>
          <w:szCs w:val="24"/>
        </w:rPr>
      </w:pPr>
    </w:p>
    <w:sectPr w:rsidR="00105367" w:rsidRPr="00105367" w:rsidSect="00DA1C83">
      <w:pgSz w:w="11906" w:h="16838" w:code="9"/>
      <w:pgMar w:top="993" w:right="567" w:bottom="993" w:left="1276" w:header="454"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13B" w:rsidRDefault="004C013B" w:rsidP="00CD6FCF">
      <w:pPr>
        <w:spacing w:after="0" w:line="240" w:lineRule="auto"/>
      </w:pPr>
      <w:r>
        <w:separator/>
      </w:r>
    </w:p>
  </w:endnote>
  <w:endnote w:type="continuationSeparator" w:id="0">
    <w:p w:rsidR="004C013B" w:rsidRDefault="004C013B" w:rsidP="00CD6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13B" w:rsidRDefault="004C013B" w:rsidP="00CD6FCF">
      <w:pPr>
        <w:spacing w:after="0" w:line="240" w:lineRule="auto"/>
      </w:pPr>
      <w:r>
        <w:separator/>
      </w:r>
    </w:p>
  </w:footnote>
  <w:footnote w:type="continuationSeparator" w:id="0">
    <w:p w:rsidR="004C013B" w:rsidRDefault="004C013B" w:rsidP="00CD6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274"/>
    <w:multiLevelType w:val="hybridMultilevel"/>
    <w:tmpl w:val="9DBEEF92"/>
    <w:lvl w:ilvl="0" w:tplc="BDC269F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B54BE"/>
    <w:multiLevelType w:val="hybridMultilevel"/>
    <w:tmpl w:val="6E4CDFE4"/>
    <w:lvl w:ilvl="0" w:tplc="519AF6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4">
    <w:nsid w:val="578B4194"/>
    <w:multiLevelType w:val="hybridMultilevel"/>
    <w:tmpl w:val="C17663A8"/>
    <w:lvl w:ilvl="0" w:tplc="CFBE2F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6E25E0"/>
    <w:multiLevelType w:val="multilevel"/>
    <w:tmpl w:val="53487952"/>
    <w:lvl w:ilvl="0">
      <w:start w:val="1"/>
      <w:numFmt w:val="decimal"/>
      <w:lvlText w:val="%1."/>
      <w:lvlJc w:val="left"/>
      <w:pPr>
        <w:ind w:left="1069" w:hanging="360"/>
      </w:pPr>
    </w:lvl>
    <w:lvl w:ilvl="1">
      <w:start w:val="4"/>
      <w:numFmt w:val="decimal"/>
      <w:isLgl/>
      <w:lvlText w:val="%1.%2."/>
      <w:lvlJc w:val="left"/>
      <w:pPr>
        <w:ind w:left="1849" w:hanging="1140"/>
      </w:pPr>
    </w:lvl>
    <w:lvl w:ilvl="2">
      <w:start w:val="1"/>
      <w:numFmt w:val="decimal"/>
      <w:isLgl/>
      <w:lvlText w:val="%1.%2.%3."/>
      <w:lvlJc w:val="left"/>
      <w:pPr>
        <w:ind w:left="1849" w:hanging="1140"/>
      </w:pPr>
    </w:lvl>
    <w:lvl w:ilvl="3">
      <w:start w:val="1"/>
      <w:numFmt w:val="decimal"/>
      <w:isLgl/>
      <w:lvlText w:val="%1.%2.%3.%4."/>
      <w:lvlJc w:val="left"/>
      <w:pPr>
        <w:ind w:left="1849" w:hanging="1140"/>
      </w:pPr>
    </w:lvl>
    <w:lvl w:ilvl="4">
      <w:start w:val="1"/>
      <w:numFmt w:val="decimal"/>
      <w:isLgl/>
      <w:lvlText w:val="%1.%2.%3.%4.%5."/>
      <w:lvlJc w:val="left"/>
      <w:pPr>
        <w:ind w:left="1849" w:hanging="1140"/>
      </w:pPr>
    </w:lvl>
    <w:lvl w:ilvl="5">
      <w:start w:val="1"/>
      <w:numFmt w:val="decimal"/>
      <w:isLgl/>
      <w:lvlText w:val="%1.%2.%3.%4.%5.%6."/>
      <w:lvlJc w:val="left"/>
      <w:pPr>
        <w:ind w:left="1849" w:hanging="114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nsid w:val="74C15DFE"/>
    <w:multiLevelType w:val="hybridMultilevel"/>
    <w:tmpl w:val="D812D212"/>
    <w:lvl w:ilvl="0" w:tplc="13725094">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69C18A2"/>
    <w:multiLevelType w:val="multilevel"/>
    <w:tmpl w:val="67B2A734"/>
    <w:lvl w:ilvl="0">
      <w:start w:val="2"/>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num w:numId="1">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characterSpacingControl w:val="doNotCompress"/>
  <w:footnotePr>
    <w:footnote w:id="-1"/>
    <w:footnote w:id="0"/>
  </w:footnotePr>
  <w:endnotePr>
    <w:endnote w:id="-1"/>
    <w:endnote w:id="0"/>
  </w:endnotePr>
  <w:compat/>
  <w:rsids>
    <w:rsidRoot w:val="00684A82"/>
    <w:rsid w:val="00001014"/>
    <w:rsid w:val="00002DAB"/>
    <w:rsid w:val="00011BCA"/>
    <w:rsid w:val="000125BC"/>
    <w:rsid w:val="00013D87"/>
    <w:rsid w:val="000173B2"/>
    <w:rsid w:val="00026ED2"/>
    <w:rsid w:val="00031271"/>
    <w:rsid w:val="00031EDF"/>
    <w:rsid w:val="00060DE3"/>
    <w:rsid w:val="00064583"/>
    <w:rsid w:val="00076BA4"/>
    <w:rsid w:val="00077D83"/>
    <w:rsid w:val="000826E2"/>
    <w:rsid w:val="000875C3"/>
    <w:rsid w:val="00092837"/>
    <w:rsid w:val="00093DF9"/>
    <w:rsid w:val="00094724"/>
    <w:rsid w:val="000A2F91"/>
    <w:rsid w:val="000B0534"/>
    <w:rsid w:val="000C0A52"/>
    <w:rsid w:val="000C5273"/>
    <w:rsid w:val="000C689C"/>
    <w:rsid w:val="000C7048"/>
    <w:rsid w:val="000D49CA"/>
    <w:rsid w:val="000E1465"/>
    <w:rsid w:val="000E30FB"/>
    <w:rsid w:val="000E6ED1"/>
    <w:rsid w:val="000F4F5F"/>
    <w:rsid w:val="00105367"/>
    <w:rsid w:val="00105E8D"/>
    <w:rsid w:val="00105EC2"/>
    <w:rsid w:val="00106AA6"/>
    <w:rsid w:val="001305F6"/>
    <w:rsid w:val="00135EFF"/>
    <w:rsid w:val="00142120"/>
    <w:rsid w:val="001469A2"/>
    <w:rsid w:val="001519C8"/>
    <w:rsid w:val="001643EF"/>
    <w:rsid w:val="00166CC6"/>
    <w:rsid w:val="0017614B"/>
    <w:rsid w:val="0018532F"/>
    <w:rsid w:val="00186181"/>
    <w:rsid w:val="001954B1"/>
    <w:rsid w:val="0019718A"/>
    <w:rsid w:val="001B1CDB"/>
    <w:rsid w:val="001C17D4"/>
    <w:rsid w:val="001C1C9B"/>
    <w:rsid w:val="001C2A48"/>
    <w:rsid w:val="001C7EBC"/>
    <w:rsid w:val="001D3665"/>
    <w:rsid w:val="001F624E"/>
    <w:rsid w:val="002024FF"/>
    <w:rsid w:val="00204F2B"/>
    <w:rsid w:val="00220375"/>
    <w:rsid w:val="00227276"/>
    <w:rsid w:val="00235173"/>
    <w:rsid w:val="00240029"/>
    <w:rsid w:val="00243A08"/>
    <w:rsid w:val="00247BAB"/>
    <w:rsid w:val="00254B86"/>
    <w:rsid w:val="00263232"/>
    <w:rsid w:val="002743A6"/>
    <w:rsid w:val="0027557B"/>
    <w:rsid w:val="00294228"/>
    <w:rsid w:val="0029735A"/>
    <w:rsid w:val="002A2E10"/>
    <w:rsid w:val="002A3A08"/>
    <w:rsid w:val="002B2BED"/>
    <w:rsid w:val="002B5AE1"/>
    <w:rsid w:val="002C143D"/>
    <w:rsid w:val="002C6760"/>
    <w:rsid w:val="002D7204"/>
    <w:rsid w:val="002E012C"/>
    <w:rsid w:val="002F3760"/>
    <w:rsid w:val="002F6E5F"/>
    <w:rsid w:val="003075A5"/>
    <w:rsid w:val="0031137A"/>
    <w:rsid w:val="00344E87"/>
    <w:rsid w:val="0035659B"/>
    <w:rsid w:val="00357C82"/>
    <w:rsid w:val="00366372"/>
    <w:rsid w:val="003708A7"/>
    <w:rsid w:val="003722EA"/>
    <w:rsid w:val="00377104"/>
    <w:rsid w:val="0037733C"/>
    <w:rsid w:val="00385DF1"/>
    <w:rsid w:val="00387B1D"/>
    <w:rsid w:val="00395428"/>
    <w:rsid w:val="003A2B50"/>
    <w:rsid w:val="003A5EE9"/>
    <w:rsid w:val="003A61ED"/>
    <w:rsid w:val="003B0593"/>
    <w:rsid w:val="003C1AE8"/>
    <w:rsid w:val="003C2A7E"/>
    <w:rsid w:val="003C397B"/>
    <w:rsid w:val="003D0696"/>
    <w:rsid w:val="003D2473"/>
    <w:rsid w:val="003E66A8"/>
    <w:rsid w:val="003E67AA"/>
    <w:rsid w:val="003F19CF"/>
    <w:rsid w:val="004011A8"/>
    <w:rsid w:val="00401E74"/>
    <w:rsid w:val="00416923"/>
    <w:rsid w:val="004270FE"/>
    <w:rsid w:val="004304EF"/>
    <w:rsid w:val="0044096D"/>
    <w:rsid w:val="004436A5"/>
    <w:rsid w:val="00444E57"/>
    <w:rsid w:val="00445166"/>
    <w:rsid w:val="00446E36"/>
    <w:rsid w:val="00447EF1"/>
    <w:rsid w:val="00450D7B"/>
    <w:rsid w:val="0045396C"/>
    <w:rsid w:val="00466360"/>
    <w:rsid w:val="00467A79"/>
    <w:rsid w:val="004702C3"/>
    <w:rsid w:val="00472B74"/>
    <w:rsid w:val="004820B3"/>
    <w:rsid w:val="004A0F23"/>
    <w:rsid w:val="004B4D3E"/>
    <w:rsid w:val="004C013B"/>
    <w:rsid w:val="004C4698"/>
    <w:rsid w:val="004D52CE"/>
    <w:rsid w:val="004D7F0C"/>
    <w:rsid w:val="004E215D"/>
    <w:rsid w:val="004E5CD7"/>
    <w:rsid w:val="004E6BE4"/>
    <w:rsid w:val="004E7D16"/>
    <w:rsid w:val="0050085A"/>
    <w:rsid w:val="00500DB1"/>
    <w:rsid w:val="0050331C"/>
    <w:rsid w:val="00527D6A"/>
    <w:rsid w:val="005310D0"/>
    <w:rsid w:val="0053676D"/>
    <w:rsid w:val="00537491"/>
    <w:rsid w:val="005442DF"/>
    <w:rsid w:val="00544CFF"/>
    <w:rsid w:val="00552497"/>
    <w:rsid w:val="00553CBF"/>
    <w:rsid w:val="005578D4"/>
    <w:rsid w:val="00564750"/>
    <w:rsid w:val="0057157F"/>
    <w:rsid w:val="00593925"/>
    <w:rsid w:val="005B0E78"/>
    <w:rsid w:val="005C5C02"/>
    <w:rsid w:val="005C7D4D"/>
    <w:rsid w:val="005D0B93"/>
    <w:rsid w:val="005E02E5"/>
    <w:rsid w:val="00613378"/>
    <w:rsid w:val="00617CC0"/>
    <w:rsid w:val="00631F95"/>
    <w:rsid w:val="00635AAE"/>
    <w:rsid w:val="00637243"/>
    <w:rsid w:val="006401FE"/>
    <w:rsid w:val="00640F09"/>
    <w:rsid w:val="00643E0E"/>
    <w:rsid w:val="006475DD"/>
    <w:rsid w:val="00650830"/>
    <w:rsid w:val="00655851"/>
    <w:rsid w:val="006618B8"/>
    <w:rsid w:val="00671917"/>
    <w:rsid w:val="006741FA"/>
    <w:rsid w:val="00684A82"/>
    <w:rsid w:val="00687D31"/>
    <w:rsid w:val="00692665"/>
    <w:rsid w:val="006939E8"/>
    <w:rsid w:val="006B082C"/>
    <w:rsid w:val="006D6508"/>
    <w:rsid w:val="006D743A"/>
    <w:rsid w:val="006E646F"/>
    <w:rsid w:val="006E689F"/>
    <w:rsid w:val="006E68E0"/>
    <w:rsid w:val="006F0F69"/>
    <w:rsid w:val="007112F7"/>
    <w:rsid w:val="00711B70"/>
    <w:rsid w:val="00723263"/>
    <w:rsid w:val="0072419C"/>
    <w:rsid w:val="00730C6C"/>
    <w:rsid w:val="007331BB"/>
    <w:rsid w:val="007360E6"/>
    <w:rsid w:val="00743FAD"/>
    <w:rsid w:val="00744471"/>
    <w:rsid w:val="007554F3"/>
    <w:rsid w:val="007614EF"/>
    <w:rsid w:val="00762223"/>
    <w:rsid w:val="007642CD"/>
    <w:rsid w:val="00771583"/>
    <w:rsid w:val="00772598"/>
    <w:rsid w:val="00774F4C"/>
    <w:rsid w:val="00775C99"/>
    <w:rsid w:val="007764EF"/>
    <w:rsid w:val="00776BC0"/>
    <w:rsid w:val="0078278C"/>
    <w:rsid w:val="00783056"/>
    <w:rsid w:val="00786E2D"/>
    <w:rsid w:val="00796C49"/>
    <w:rsid w:val="007B14BC"/>
    <w:rsid w:val="007C0967"/>
    <w:rsid w:val="007C44C7"/>
    <w:rsid w:val="0080014D"/>
    <w:rsid w:val="008068E5"/>
    <w:rsid w:val="00811494"/>
    <w:rsid w:val="008119D4"/>
    <w:rsid w:val="008129F5"/>
    <w:rsid w:val="00824965"/>
    <w:rsid w:val="00832F49"/>
    <w:rsid w:val="00834AF9"/>
    <w:rsid w:val="008357D8"/>
    <w:rsid w:val="00850E33"/>
    <w:rsid w:val="00865B1E"/>
    <w:rsid w:val="00870050"/>
    <w:rsid w:val="00870FB4"/>
    <w:rsid w:val="00875506"/>
    <w:rsid w:val="0088285C"/>
    <w:rsid w:val="00891124"/>
    <w:rsid w:val="00891697"/>
    <w:rsid w:val="00891B1A"/>
    <w:rsid w:val="00893372"/>
    <w:rsid w:val="008A218B"/>
    <w:rsid w:val="008A78D9"/>
    <w:rsid w:val="008B2488"/>
    <w:rsid w:val="008B4315"/>
    <w:rsid w:val="008B7F22"/>
    <w:rsid w:val="008C5579"/>
    <w:rsid w:val="008D65BB"/>
    <w:rsid w:val="008E06B4"/>
    <w:rsid w:val="008E4BCA"/>
    <w:rsid w:val="008E4DA3"/>
    <w:rsid w:val="008E6DE5"/>
    <w:rsid w:val="008F1782"/>
    <w:rsid w:val="008F6494"/>
    <w:rsid w:val="008F6F3F"/>
    <w:rsid w:val="008F7BFF"/>
    <w:rsid w:val="009050E2"/>
    <w:rsid w:val="009058FF"/>
    <w:rsid w:val="00925BC0"/>
    <w:rsid w:val="00925EC1"/>
    <w:rsid w:val="00930783"/>
    <w:rsid w:val="00931EF4"/>
    <w:rsid w:val="00940D20"/>
    <w:rsid w:val="009445E5"/>
    <w:rsid w:val="0094494E"/>
    <w:rsid w:val="009475F1"/>
    <w:rsid w:val="00955D31"/>
    <w:rsid w:val="00957FEA"/>
    <w:rsid w:val="00966AB7"/>
    <w:rsid w:val="0097049E"/>
    <w:rsid w:val="00990514"/>
    <w:rsid w:val="009A6D7F"/>
    <w:rsid w:val="009A78C5"/>
    <w:rsid w:val="009B1D4A"/>
    <w:rsid w:val="009D020F"/>
    <w:rsid w:val="009E6429"/>
    <w:rsid w:val="009F072A"/>
    <w:rsid w:val="009F1497"/>
    <w:rsid w:val="009F275C"/>
    <w:rsid w:val="00A071E5"/>
    <w:rsid w:val="00A16F99"/>
    <w:rsid w:val="00A17F2A"/>
    <w:rsid w:val="00A205D0"/>
    <w:rsid w:val="00A43E38"/>
    <w:rsid w:val="00A470FE"/>
    <w:rsid w:val="00A734AC"/>
    <w:rsid w:val="00A91122"/>
    <w:rsid w:val="00A92AAF"/>
    <w:rsid w:val="00A93E75"/>
    <w:rsid w:val="00AA01BE"/>
    <w:rsid w:val="00AA1BF2"/>
    <w:rsid w:val="00AC0037"/>
    <w:rsid w:val="00AD1803"/>
    <w:rsid w:val="00AD5EC6"/>
    <w:rsid w:val="00AE0F03"/>
    <w:rsid w:val="00AE22A7"/>
    <w:rsid w:val="00AF2012"/>
    <w:rsid w:val="00AF3EF2"/>
    <w:rsid w:val="00B0459B"/>
    <w:rsid w:val="00B10E64"/>
    <w:rsid w:val="00B214FF"/>
    <w:rsid w:val="00B32621"/>
    <w:rsid w:val="00B34D85"/>
    <w:rsid w:val="00B36D33"/>
    <w:rsid w:val="00B36FF0"/>
    <w:rsid w:val="00B448C2"/>
    <w:rsid w:val="00B448EB"/>
    <w:rsid w:val="00B50E73"/>
    <w:rsid w:val="00B52640"/>
    <w:rsid w:val="00B57603"/>
    <w:rsid w:val="00B60F58"/>
    <w:rsid w:val="00B613CB"/>
    <w:rsid w:val="00B7392B"/>
    <w:rsid w:val="00B7724B"/>
    <w:rsid w:val="00B832CB"/>
    <w:rsid w:val="00BA6139"/>
    <w:rsid w:val="00BB0466"/>
    <w:rsid w:val="00BB32D9"/>
    <w:rsid w:val="00BB432F"/>
    <w:rsid w:val="00BC7F36"/>
    <w:rsid w:val="00BD1815"/>
    <w:rsid w:val="00BD5DE4"/>
    <w:rsid w:val="00BD6A3D"/>
    <w:rsid w:val="00BD7145"/>
    <w:rsid w:val="00BF36CF"/>
    <w:rsid w:val="00C0387C"/>
    <w:rsid w:val="00C17A4C"/>
    <w:rsid w:val="00C379AF"/>
    <w:rsid w:val="00C37E5D"/>
    <w:rsid w:val="00C40D56"/>
    <w:rsid w:val="00C41E66"/>
    <w:rsid w:val="00C459D0"/>
    <w:rsid w:val="00C47522"/>
    <w:rsid w:val="00C60A30"/>
    <w:rsid w:val="00C64A99"/>
    <w:rsid w:val="00C665E5"/>
    <w:rsid w:val="00C66A30"/>
    <w:rsid w:val="00C66B36"/>
    <w:rsid w:val="00C7432D"/>
    <w:rsid w:val="00C7765E"/>
    <w:rsid w:val="00C84C81"/>
    <w:rsid w:val="00C94A24"/>
    <w:rsid w:val="00CA2C0B"/>
    <w:rsid w:val="00CA3981"/>
    <w:rsid w:val="00CC2F39"/>
    <w:rsid w:val="00CC47E9"/>
    <w:rsid w:val="00CD6FCF"/>
    <w:rsid w:val="00CE0A82"/>
    <w:rsid w:val="00CE0DCB"/>
    <w:rsid w:val="00CF31A0"/>
    <w:rsid w:val="00CF3BFC"/>
    <w:rsid w:val="00CF441F"/>
    <w:rsid w:val="00CF483B"/>
    <w:rsid w:val="00D11CD8"/>
    <w:rsid w:val="00D253A7"/>
    <w:rsid w:val="00D25A8A"/>
    <w:rsid w:val="00D30ABC"/>
    <w:rsid w:val="00D30E61"/>
    <w:rsid w:val="00D34C5D"/>
    <w:rsid w:val="00D3700D"/>
    <w:rsid w:val="00D41C81"/>
    <w:rsid w:val="00D51AF4"/>
    <w:rsid w:val="00D65C85"/>
    <w:rsid w:val="00D74429"/>
    <w:rsid w:val="00D7665C"/>
    <w:rsid w:val="00D82C32"/>
    <w:rsid w:val="00D8447E"/>
    <w:rsid w:val="00D87505"/>
    <w:rsid w:val="00D906CB"/>
    <w:rsid w:val="00D97139"/>
    <w:rsid w:val="00DA1C83"/>
    <w:rsid w:val="00DC225E"/>
    <w:rsid w:val="00DC2CE6"/>
    <w:rsid w:val="00DC3294"/>
    <w:rsid w:val="00DD367B"/>
    <w:rsid w:val="00DD406A"/>
    <w:rsid w:val="00DD597F"/>
    <w:rsid w:val="00DD77A0"/>
    <w:rsid w:val="00DE53F1"/>
    <w:rsid w:val="00DE67CF"/>
    <w:rsid w:val="00DE6DC8"/>
    <w:rsid w:val="00DF0211"/>
    <w:rsid w:val="00DF3DD6"/>
    <w:rsid w:val="00DF6D67"/>
    <w:rsid w:val="00E0048E"/>
    <w:rsid w:val="00E102C5"/>
    <w:rsid w:val="00E10DB8"/>
    <w:rsid w:val="00E134C4"/>
    <w:rsid w:val="00E20859"/>
    <w:rsid w:val="00E27748"/>
    <w:rsid w:val="00E45484"/>
    <w:rsid w:val="00E45BA9"/>
    <w:rsid w:val="00E55E1C"/>
    <w:rsid w:val="00E60DA4"/>
    <w:rsid w:val="00E65441"/>
    <w:rsid w:val="00E65914"/>
    <w:rsid w:val="00E65980"/>
    <w:rsid w:val="00E7024E"/>
    <w:rsid w:val="00E71BBB"/>
    <w:rsid w:val="00E73B33"/>
    <w:rsid w:val="00E76414"/>
    <w:rsid w:val="00E83DEE"/>
    <w:rsid w:val="00E87172"/>
    <w:rsid w:val="00E93A4B"/>
    <w:rsid w:val="00EA2871"/>
    <w:rsid w:val="00EB1035"/>
    <w:rsid w:val="00EB76CA"/>
    <w:rsid w:val="00EC3762"/>
    <w:rsid w:val="00EC69C5"/>
    <w:rsid w:val="00EE5134"/>
    <w:rsid w:val="00EF2067"/>
    <w:rsid w:val="00EF6AD0"/>
    <w:rsid w:val="00EF7E9A"/>
    <w:rsid w:val="00F12A49"/>
    <w:rsid w:val="00F16A01"/>
    <w:rsid w:val="00F35E71"/>
    <w:rsid w:val="00F4239C"/>
    <w:rsid w:val="00F6169B"/>
    <w:rsid w:val="00F61D67"/>
    <w:rsid w:val="00F670E4"/>
    <w:rsid w:val="00F67CD1"/>
    <w:rsid w:val="00FA6E03"/>
    <w:rsid w:val="00FB4906"/>
    <w:rsid w:val="00FD5A3B"/>
    <w:rsid w:val="00FF1C0A"/>
    <w:rsid w:val="00FF4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4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A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038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87C"/>
    <w:rPr>
      <w:rFonts w:ascii="Tahoma" w:hAnsi="Tahoma" w:cs="Tahoma"/>
      <w:sz w:val="16"/>
      <w:szCs w:val="16"/>
    </w:rPr>
  </w:style>
  <w:style w:type="character" w:styleId="a5">
    <w:name w:val="Hyperlink"/>
    <w:rsid w:val="00BB432F"/>
    <w:rPr>
      <w:color w:val="0000FF"/>
      <w:u w:val="single"/>
    </w:rPr>
  </w:style>
  <w:style w:type="paragraph" w:styleId="a6">
    <w:name w:val="header"/>
    <w:basedOn w:val="a"/>
    <w:link w:val="a7"/>
    <w:rsid w:val="00204F2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204F2B"/>
    <w:rPr>
      <w:rFonts w:ascii="Times New Roman" w:eastAsia="Times New Roman" w:hAnsi="Times New Roman" w:cs="Times New Roman"/>
      <w:sz w:val="20"/>
      <w:szCs w:val="20"/>
      <w:lang w:eastAsia="ru-RU"/>
    </w:rPr>
  </w:style>
  <w:style w:type="paragraph" w:styleId="a8">
    <w:name w:val="List Paragraph"/>
    <w:basedOn w:val="a"/>
    <w:uiPriority w:val="34"/>
    <w:qFormat/>
    <w:rsid w:val="00DD77A0"/>
    <w:pPr>
      <w:ind w:left="720"/>
      <w:contextualSpacing/>
    </w:pPr>
  </w:style>
  <w:style w:type="paragraph" w:customStyle="1" w:styleId="1">
    <w:name w:val="Текст сноски1"/>
    <w:basedOn w:val="a"/>
    <w:next w:val="a9"/>
    <w:link w:val="aa"/>
    <w:uiPriority w:val="99"/>
    <w:unhideWhenUsed/>
    <w:rsid w:val="00CD6FCF"/>
    <w:pPr>
      <w:spacing w:after="0" w:line="240" w:lineRule="auto"/>
    </w:pPr>
    <w:rPr>
      <w:rFonts w:eastAsia="Times New Roman" w:cs="Times New Roman"/>
      <w:sz w:val="20"/>
      <w:szCs w:val="20"/>
    </w:rPr>
  </w:style>
  <w:style w:type="character" w:customStyle="1" w:styleId="aa">
    <w:name w:val="Текст сноски Знак"/>
    <w:basedOn w:val="a0"/>
    <w:link w:val="1"/>
    <w:uiPriority w:val="99"/>
    <w:rsid w:val="00CD6FCF"/>
    <w:rPr>
      <w:rFonts w:eastAsia="Times New Roman" w:cs="Times New Roman"/>
      <w:sz w:val="20"/>
      <w:szCs w:val="20"/>
    </w:rPr>
  </w:style>
  <w:style w:type="character" w:styleId="ab">
    <w:name w:val="footnote reference"/>
    <w:basedOn w:val="a0"/>
    <w:uiPriority w:val="99"/>
    <w:semiHidden/>
    <w:unhideWhenUsed/>
    <w:rsid w:val="00CD6FCF"/>
    <w:rPr>
      <w:vertAlign w:val="superscript"/>
    </w:rPr>
  </w:style>
  <w:style w:type="paragraph" w:styleId="a9">
    <w:name w:val="footnote text"/>
    <w:basedOn w:val="a"/>
    <w:link w:val="10"/>
    <w:uiPriority w:val="99"/>
    <w:semiHidden/>
    <w:unhideWhenUsed/>
    <w:rsid w:val="00CD6FCF"/>
    <w:pPr>
      <w:spacing w:after="0" w:line="240" w:lineRule="auto"/>
    </w:pPr>
    <w:rPr>
      <w:sz w:val="20"/>
      <w:szCs w:val="20"/>
    </w:rPr>
  </w:style>
  <w:style w:type="character" w:customStyle="1" w:styleId="10">
    <w:name w:val="Текст сноски Знак1"/>
    <w:basedOn w:val="a0"/>
    <w:link w:val="a9"/>
    <w:uiPriority w:val="99"/>
    <w:semiHidden/>
    <w:rsid w:val="00CD6FCF"/>
    <w:rPr>
      <w:sz w:val="20"/>
      <w:szCs w:val="20"/>
    </w:rPr>
  </w:style>
  <w:style w:type="table" w:styleId="ac">
    <w:name w:val="Table Grid"/>
    <w:basedOn w:val="a1"/>
    <w:uiPriority w:val="39"/>
    <w:rsid w:val="004169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445E5"/>
    <w:pPr>
      <w:spacing w:after="0" w:line="240" w:lineRule="auto"/>
    </w:pPr>
  </w:style>
  <w:style w:type="paragraph" w:styleId="ae">
    <w:name w:val="Body Text Indent"/>
    <w:basedOn w:val="a"/>
    <w:link w:val="af"/>
    <w:uiPriority w:val="99"/>
    <w:rsid w:val="00466360"/>
    <w:pPr>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f">
    <w:name w:val="Основной текст с отступом Знак"/>
    <w:basedOn w:val="a0"/>
    <w:link w:val="ae"/>
    <w:uiPriority w:val="99"/>
    <w:rsid w:val="00466360"/>
    <w:rPr>
      <w:rFonts w:ascii="Times New Roman" w:eastAsia="Times New Roman" w:hAnsi="Times New Roman" w:cs="Times New Roman"/>
      <w:sz w:val="28"/>
      <w:szCs w:val="20"/>
      <w:lang w:eastAsia="ar-SA"/>
    </w:rPr>
  </w:style>
  <w:style w:type="paragraph" w:customStyle="1" w:styleId="ConsPlusNonformat">
    <w:name w:val="ConsPlusNonformat"/>
    <w:rsid w:val="0069266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4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A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038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87C"/>
    <w:rPr>
      <w:rFonts w:ascii="Tahoma" w:hAnsi="Tahoma" w:cs="Tahoma"/>
      <w:sz w:val="16"/>
      <w:szCs w:val="16"/>
    </w:rPr>
  </w:style>
  <w:style w:type="character" w:styleId="a5">
    <w:name w:val="Hyperlink"/>
    <w:rsid w:val="00BB432F"/>
    <w:rPr>
      <w:color w:val="0000FF"/>
      <w:u w:val="single"/>
    </w:rPr>
  </w:style>
  <w:style w:type="paragraph" w:styleId="a6">
    <w:name w:val="header"/>
    <w:basedOn w:val="a"/>
    <w:link w:val="a7"/>
    <w:rsid w:val="00204F2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204F2B"/>
    <w:rPr>
      <w:rFonts w:ascii="Times New Roman" w:eastAsia="Times New Roman" w:hAnsi="Times New Roman" w:cs="Times New Roman"/>
      <w:sz w:val="20"/>
      <w:szCs w:val="20"/>
      <w:lang w:eastAsia="ru-RU"/>
    </w:rPr>
  </w:style>
  <w:style w:type="paragraph" w:styleId="a8">
    <w:name w:val="List Paragraph"/>
    <w:basedOn w:val="a"/>
    <w:uiPriority w:val="34"/>
    <w:qFormat/>
    <w:rsid w:val="00DD77A0"/>
    <w:pPr>
      <w:ind w:left="720"/>
      <w:contextualSpacing/>
    </w:pPr>
  </w:style>
  <w:style w:type="paragraph" w:customStyle="1" w:styleId="1">
    <w:name w:val="Текст сноски1"/>
    <w:basedOn w:val="a"/>
    <w:next w:val="a9"/>
    <w:link w:val="aa"/>
    <w:uiPriority w:val="99"/>
    <w:unhideWhenUsed/>
    <w:rsid w:val="00CD6FCF"/>
    <w:pPr>
      <w:spacing w:after="0" w:line="240" w:lineRule="auto"/>
    </w:pPr>
    <w:rPr>
      <w:rFonts w:eastAsia="Times New Roman" w:cs="Times New Roman"/>
      <w:sz w:val="20"/>
      <w:szCs w:val="20"/>
    </w:rPr>
  </w:style>
  <w:style w:type="character" w:customStyle="1" w:styleId="aa">
    <w:name w:val="Текст сноски Знак"/>
    <w:basedOn w:val="a0"/>
    <w:link w:val="1"/>
    <w:uiPriority w:val="99"/>
    <w:rsid w:val="00CD6FCF"/>
    <w:rPr>
      <w:rFonts w:eastAsia="Times New Roman" w:cs="Times New Roman"/>
      <w:sz w:val="20"/>
      <w:szCs w:val="20"/>
    </w:rPr>
  </w:style>
  <w:style w:type="character" w:styleId="ab">
    <w:name w:val="footnote reference"/>
    <w:basedOn w:val="a0"/>
    <w:uiPriority w:val="99"/>
    <w:semiHidden/>
    <w:unhideWhenUsed/>
    <w:rsid w:val="00CD6FCF"/>
    <w:rPr>
      <w:vertAlign w:val="superscript"/>
    </w:rPr>
  </w:style>
  <w:style w:type="paragraph" w:styleId="a9">
    <w:name w:val="footnote text"/>
    <w:basedOn w:val="a"/>
    <w:link w:val="10"/>
    <w:uiPriority w:val="99"/>
    <w:semiHidden/>
    <w:unhideWhenUsed/>
    <w:rsid w:val="00CD6FCF"/>
    <w:pPr>
      <w:spacing w:after="0" w:line="240" w:lineRule="auto"/>
    </w:pPr>
    <w:rPr>
      <w:sz w:val="20"/>
      <w:szCs w:val="20"/>
    </w:rPr>
  </w:style>
  <w:style w:type="character" w:customStyle="1" w:styleId="10">
    <w:name w:val="Текст сноски Знак1"/>
    <w:basedOn w:val="a0"/>
    <w:link w:val="a9"/>
    <w:uiPriority w:val="99"/>
    <w:semiHidden/>
    <w:rsid w:val="00CD6FCF"/>
    <w:rPr>
      <w:sz w:val="20"/>
      <w:szCs w:val="20"/>
    </w:rPr>
  </w:style>
  <w:style w:type="table" w:styleId="ac">
    <w:name w:val="Table Grid"/>
    <w:basedOn w:val="a1"/>
    <w:uiPriority w:val="39"/>
    <w:rsid w:val="004169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445E5"/>
    <w:pPr>
      <w:spacing w:after="0" w:line="240" w:lineRule="auto"/>
    </w:pPr>
  </w:style>
  <w:style w:type="paragraph" w:styleId="ae">
    <w:name w:val="Body Text Indent"/>
    <w:basedOn w:val="a"/>
    <w:link w:val="af"/>
    <w:uiPriority w:val="99"/>
    <w:rsid w:val="00466360"/>
    <w:pPr>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f">
    <w:name w:val="Основной текст с отступом Знак"/>
    <w:basedOn w:val="a0"/>
    <w:link w:val="ae"/>
    <w:uiPriority w:val="99"/>
    <w:rsid w:val="00466360"/>
    <w:rPr>
      <w:rFonts w:ascii="Times New Roman" w:eastAsia="Times New Roman" w:hAnsi="Times New Roman" w:cs="Times New Roman"/>
      <w:sz w:val="28"/>
      <w:szCs w:val="20"/>
      <w:lang w:eastAsia="ar-SA"/>
    </w:rPr>
  </w:style>
  <w:style w:type="paragraph" w:customStyle="1" w:styleId="ConsPlusNonformat">
    <w:name w:val="ConsPlusNonformat"/>
    <w:rsid w:val="0069266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5560886">
      <w:bodyDiv w:val="1"/>
      <w:marLeft w:val="0"/>
      <w:marRight w:val="0"/>
      <w:marTop w:val="0"/>
      <w:marBottom w:val="0"/>
      <w:divBdr>
        <w:top w:val="none" w:sz="0" w:space="0" w:color="auto"/>
        <w:left w:val="none" w:sz="0" w:space="0" w:color="auto"/>
        <w:bottom w:val="none" w:sz="0" w:space="0" w:color="auto"/>
        <w:right w:val="none" w:sz="0" w:space="0" w:color="auto"/>
      </w:divBdr>
    </w:div>
    <w:div w:id="228733146">
      <w:bodyDiv w:val="1"/>
      <w:marLeft w:val="0"/>
      <w:marRight w:val="0"/>
      <w:marTop w:val="0"/>
      <w:marBottom w:val="0"/>
      <w:divBdr>
        <w:top w:val="none" w:sz="0" w:space="0" w:color="auto"/>
        <w:left w:val="none" w:sz="0" w:space="0" w:color="auto"/>
        <w:bottom w:val="none" w:sz="0" w:space="0" w:color="auto"/>
        <w:right w:val="none" w:sz="0" w:space="0" w:color="auto"/>
      </w:divBdr>
    </w:div>
    <w:div w:id="269093856">
      <w:bodyDiv w:val="1"/>
      <w:marLeft w:val="0"/>
      <w:marRight w:val="0"/>
      <w:marTop w:val="0"/>
      <w:marBottom w:val="0"/>
      <w:divBdr>
        <w:top w:val="none" w:sz="0" w:space="0" w:color="auto"/>
        <w:left w:val="none" w:sz="0" w:space="0" w:color="auto"/>
        <w:bottom w:val="none" w:sz="0" w:space="0" w:color="auto"/>
        <w:right w:val="none" w:sz="0" w:space="0" w:color="auto"/>
      </w:divBdr>
      <w:divsChild>
        <w:div w:id="1829662765">
          <w:marLeft w:val="0"/>
          <w:marRight w:val="0"/>
          <w:marTop w:val="120"/>
          <w:marBottom w:val="0"/>
          <w:divBdr>
            <w:top w:val="none" w:sz="0" w:space="0" w:color="auto"/>
            <w:left w:val="none" w:sz="0" w:space="0" w:color="auto"/>
            <w:bottom w:val="none" w:sz="0" w:space="0" w:color="auto"/>
            <w:right w:val="none" w:sz="0" w:space="0" w:color="auto"/>
          </w:divBdr>
        </w:div>
        <w:div w:id="548298018">
          <w:marLeft w:val="0"/>
          <w:marRight w:val="0"/>
          <w:marTop w:val="120"/>
          <w:marBottom w:val="0"/>
          <w:divBdr>
            <w:top w:val="none" w:sz="0" w:space="0" w:color="auto"/>
            <w:left w:val="none" w:sz="0" w:space="0" w:color="auto"/>
            <w:bottom w:val="none" w:sz="0" w:space="0" w:color="auto"/>
            <w:right w:val="none" w:sz="0" w:space="0" w:color="auto"/>
          </w:divBdr>
        </w:div>
      </w:divsChild>
    </w:div>
    <w:div w:id="293827186">
      <w:bodyDiv w:val="1"/>
      <w:marLeft w:val="0"/>
      <w:marRight w:val="0"/>
      <w:marTop w:val="0"/>
      <w:marBottom w:val="0"/>
      <w:divBdr>
        <w:top w:val="none" w:sz="0" w:space="0" w:color="auto"/>
        <w:left w:val="none" w:sz="0" w:space="0" w:color="auto"/>
        <w:bottom w:val="none" w:sz="0" w:space="0" w:color="auto"/>
        <w:right w:val="none" w:sz="0" w:space="0" w:color="auto"/>
      </w:divBdr>
    </w:div>
    <w:div w:id="364255160">
      <w:bodyDiv w:val="1"/>
      <w:marLeft w:val="0"/>
      <w:marRight w:val="0"/>
      <w:marTop w:val="0"/>
      <w:marBottom w:val="0"/>
      <w:divBdr>
        <w:top w:val="none" w:sz="0" w:space="0" w:color="auto"/>
        <w:left w:val="none" w:sz="0" w:space="0" w:color="auto"/>
        <w:bottom w:val="none" w:sz="0" w:space="0" w:color="auto"/>
        <w:right w:val="none" w:sz="0" w:space="0" w:color="auto"/>
      </w:divBdr>
    </w:div>
    <w:div w:id="598026197">
      <w:bodyDiv w:val="1"/>
      <w:marLeft w:val="0"/>
      <w:marRight w:val="0"/>
      <w:marTop w:val="0"/>
      <w:marBottom w:val="0"/>
      <w:divBdr>
        <w:top w:val="none" w:sz="0" w:space="0" w:color="auto"/>
        <w:left w:val="none" w:sz="0" w:space="0" w:color="auto"/>
        <w:bottom w:val="none" w:sz="0" w:space="0" w:color="auto"/>
        <w:right w:val="none" w:sz="0" w:space="0" w:color="auto"/>
      </w:divBdr>
      <w:divsChild>
        <w:div w:id="28845144">
          <w:marLeft w:val="0"/>
          <w:marRight w:val="0"/>
          <w:marTop w:val="192"/>
          <w:marBottom w:val="0"/>
          <w:divBdr>
            <w:top w:val="none" w:sz="0" w:space="0" w:color="auto"/>
            <w:left w:val="none" w:sz="0" w:space="0" w:color="auto"/>
            <w:bottom w:val="none" w:sz="0" w:space="0" w:color="auto"/>
            <w:right w:val="none" w:sz="0" w:space="0" w:color="auto"/>
          </w:divBdr>
        </w:div>
        <w:div w:id="1764230022">
          <w:marLeft w:val="0"/>
          <w:marRight w:val="0"/>
          <w:marTop w:val="192"/>
          <w:marBottom w:val="0"/>
          <w:divBdr>
            <w:top w:val="none" w:sz="0" w:space="0" w:color="auto"/>
            <w:left w:val="none" w:sz="0" w:space="0" w:color="auto"/>
            <w:bottom w:val="none" w:sz="0" w:space="0" w:color="auto"/>
            <w:right w:val="none" w:sz="0" w:space="0" w:color="auto"/>
          </w:divBdr>
        </w:div>
        <w:div w:id="1037464666">
          <w:marLeft w:val="0"/>
          <w:marRight w:val="0"/>
          <w:marTop w:val="192"/>
          <w:marBottom w:val="0"/>
          <w:divBdr>
            <w:top w:val="none" w:sz="0" w:space="0" w:color="auto"/>
            <w:left w:val="none" w:sz="0" w:space="0" w:color="auto"/>
            <w:bottom w:val="none" w:sz="0" w:space="0" w:color="auto"/>
            <w:right w:val="none" w:sz="0" w:space="0" w:color="auto"/>
          </w:divBdr>
        </w:div>
        <w:div w:id="564725279">
          <w:marLeft w:val="0"/>
          <w:marRight w:val="0"/>
          <w:marTop w:val="0"/>
          <w:marBottom w:val="0"/>
          <w:divBdr>
            <w:top w:val="none" w:sz="0" w:space="0" w:color="auto"/>
            <w:left w:val="none" w:sz="0" w:space="0" w:color="auto"/>
            <w:bottom w:val="none" w:sz="0" w:space="0" w:color="auto"/>
            <w:right w:val="none" w:sz="0" w:space="0" w:color="auto"/>
          </w:divBdr>
          <w:divsChild>
            <w:div w:id="1214272582">
              <w:marLeft w:val="0"/>
              <w:marRight w:val="0"/>
              <w:marTop w:val="192"/>
              <w:marBottom w:val="0"/>
              <w:divBdr>
                <w:top w:val="none" w:sz="0" w:space="0" w:color="auto"/>
                <w:left w:val="none" w:sz="0" w:space="0" w:color="auto"/>
                <w:bottom w:val="none" w:sz="0" w:space="0" w:color="auto"/>
                <w:right w:val="none" w:sz="0" w:space="0" w:color="auto"/>
              </w:divBdr>
            </w:div>
          </w:divsChild>
        </w:div>
        <w:div w:id="1604803674">
          <w:marLeft w:val="0"/>
          <w:marRight w:val="0"/>
          <w:marTop w:val="0"/>
          <w:marBottom w:val="0"/>
          <w:divBdr>
            <w:top w:val="none" w:sz="0" w:space="0" w:color="auto"/>
            <w:left w:val="none" w:sz="0" w:space="0" w:color="auto"/>
            <w:bottom w:val="none" w:sz="0" w:space="0" w:color="auto"/>
            <w:right w:val="none" w:sz="0" w:space="0" w:color="auto"/>
          </w:divBdr>
        </w:div>
        <w:div w:id="317198802">
          <w:marLeft w:val="0"/>
          <w:marRight w:val="0"/>
          <w:marTop w:val="192"/>
          <w:marBottom w:val="0"/>
          <w:divBdr>
            <w:top w:val="none" w:sz="0" w:space="0" w:color="auto"/>
            <w:left w:val="none" w:sz="0" w:space="0" w:color="auto"/>
            <w:bottom w:val="none" w:sz="0" w:space="0" w:color="auto"/>
            <w:right w:val="none" w:sz="0" w:space="0" w:color="auto"/>
          </w:divBdr>
        </w:div>
        <w:div w:id="808132392">
          <w:marLeft w:val="0"/>
          <w:marRight w:val="0"/>
          <w:marTop w:val="0"/>
          <w:marBottom w:val="0"/>
          <w:divBdr>
            <w:top w:val="none" w:sz="0" w:space="0" w:color="auto"/>
            <w:left w:val="none" w:sz="0" w:space="0" w:color="auto"/>
            <w:bottom w:val="none" w:sz="0" w:space="0" w:color="auto"/>
            <w:right w:val="none" w:sz="0" w:space="0" w:color="auto"/>
          </w:divBdr>
        </w:div>
        <w:div w:id="1429038324">
          <w:marLeft w:val="0"/>
          <w:marRight w:val="0"/>
          <w:marTop w:val="192"/>
          <w:marBottom w:val="0"/>
          <w:divBdr>
            <w:top w:val="none" w:sz="0" w:space="0" w:color="auto"/>
            <w:left w:val="none" w:sz="0" w:space="0" w:color="auto"/>
            <w:bottom w:val="none" w:sz="0" w:space="0" w:color="auto"/>
            <w:right w:val="none" w:sz="0" w:space="0" w:color="auto"/>
          </w:divBdr>
        </w:div>
        <w:div w:id="1133792841">
          <w:marLeft w:val="0"/>
          <w:marRight w:val="0"/>
          <w:marTop w:val="0"/>
          <w:marBottom w:val="0"/>
          <w:divBdr>
            <w:top w:val="none" w:sz="0" w:space="0" w:color="auto"/>
            <w:left w:val="none" w:sz="0" w:space="0" w:color="auto"/>
            <w:bottom w:val="none" w:sz="0" w:space="0" w:color="auto"/>
            <w:right w:val="none" w:sz="0" w:space="0" w:color="auto"/>
          </w:divBdr>
          <w:divsChild>
            <w:div w:id="33699215">
              <w:marLeft w:val="0"/>
              <w:marRight w:val="0"/>
              <w:marTop w:val="192"/>
              <w:marBottom w:val="0"/>
              <w:divBdr>
                <w:top w:val="none" w:sz="0" w:space="0" w:color="auto"/>
                <w:left w:val="none" w:sz="0" w:space="0" w:color="auto"/>
                <w:bottom w:val="none" w:sz="0" w:space="0" w:color="auto"/>
                <w:right w:val="none" w:sz="0" w:space="0" w:color="auto"/>
              </w:divBdr>
            </w:div>
          </w:divsChild>
        </w:div>
        <w:div w:id="1973708063">
          <w:marLeft w:val="0"/>
          <w:marRight w:val="0"/>
          <w:marTop w:val="0"/>
          <w:marBottom w:val="0"/>
          <w:divBdr>
            <w:top w:val="none" w:sz="0" w:space="0" w:color="auto"/>
            <w:left w:val="none" w:sz="0" w:space="0" w:color="auto"/>
            <w:bottom w:val="none" w:sz="0" w:space="0" w:color="auto"/>
            <w:right w:val="none" w:sz="0" w:space="0" w:color="auto"/>
          </w:divBdr>
        </w:div>
        <w:div w:id="2089108363">
          <w:marLeft w:val="0"/>
          <w:marRight w:val="0"/>
          <w:marTop w:val="192"/>
          <w:marBottom w:val="0"/>
          <w:divBdr>
            <w:top w:val="none" w:sz="0" w:space="0" w:color="auto"/>
            <w:left w:val="none" w:sz="0" w:space="0" w:color="auto"/>
            <w:bottom w:val="none" w:sz="0" w:space="0" w:color="auto"/>
            <w:right w:val="none" w:sz="0" w:space="0" w:color="auto"/>
          </w:divBdr>
        </w:div>
        <w:div w:id="1376389610">
          <w:marLeft w:val="0"/>
          <w:marRight w:val="0"/>
          <w:marTop w:val="0"/>
          <w:marBottom w:val="0"/>
          <w:divBdr>
            <w:top w:val="none" w:sz="0" w:space="0" w:color="auto"/>
            <w:left w:val="none" w:sz="0" w:space="0" w:color="auto"/>
            <w:bottom w:val="none" w:sz="0" w:space="0" w:color="auto"/>
            <w:right w:val="none" w:sz="0" w:space="0" w:color="auto"/>
          </w:divBdr>
          <w:divsChild>
            <w:div w:id="961421503">
              <w:marLeft w:val="0"/>
              <w:marRight w:val="0"/>
              <w:marTop w:val="192"/>
              <w:marBottom w:val="0"/>
              <w:divBdr>
                <w:top w:val="none" w:sz="0" w:space="0" w:color="auto"/>
                <w:left w:val="none" w:sz="0" w:space="0" w:color="auto"/>
                <w:bottom w:val="none" w:sz="0" w:space="0" w:color="auto"/>
                <w:right w:val="none" w:sz="0" w:space="0" w:color="auto"/>
              </w:divBdr>
            </w:div>
          </w:divsChild>
        </w:div>
        <w:div w:id="1303340373">
          <w:marLeft w:val="0"/>
          <w:marRight w:val="0"/>
          <w:marTop w:val="0"/>
          <w:marBottom w:val="0"/>
          <w:divBdr>
            <w:top w:val="none" w:sz="0" w:space="0" w:color="auto"/>
            <w:left w:val="none" w:sz="0" w:space="0" w:color="auto"/>
            <w:bottom w:val="none" w:sz="0" w:space="0" w:color="auto"/>
            <w:right w:val="none" w:sz="0" w:space="0" w:color="auto"/>
          </w:divBdr>
        </w:div>
        <w:div w:id="252669923">
          <w:marLeft w:val="0"/>
          <w:marRight w:val="0"/>
          <w:marTop w:val="192"/>
          <w:marBottom w:val="0"/>
          <w:divBdr>
            <w:top w:val="none" w:sz="0" w:space="0" w:color="auto"/>
            <w:left w:val="none" w:sz="0" w:space="0" w:color="auto"/>
            <w:bottom w:val="none" w:sz="0" w:space="0" w:color="auto"/>
            <w:right w:val="none" w:sz="0" w:space="0" w:color="auto"/>
          </w:divBdr>
        </w:div>
        <w:div w:id="242957862">
          <w:marLeft w:val="0"/>
          <w:marRight w:val="0"/>
          <w:marTop w:val="192"/>
          <w:marBottom w:val="0"/>
          <w:divBdr>
            <w:top w:val="none" w:sz="0" w:space="0" w:color="auto"/>
            <w:left w:val="none" w:sz="0" w:space="0" w:color="auto"/>
            <w:bottom w:val="none" w:sz="0" w:space="0" w:color="auto"/>
            <w:right w:val="none" w:sz="0" w:space="0" w:color="auto"/>
          </w:divBdr>
        </w:div>
        <w:div w:id="1611624689">
          <w:marLeft w:val="0"/>
          <w:marRight w:val="0"/>
          <w:marTop w:val="192"/>
          <w:marBottom w:val="0"/>
          <w:divBdr>
            <w:top w:val="none" w:sz="0" w:space="0" w:color="auto"/>
            <w:left w:val="none" w:sz="0" w:space="0" w:color="auto"/>
            <w:bottom w:val="none" w:sz="0" w:space="0" w:color="auto"/>
            <w:right w:val="none" w:sz="0" w:space="0" w:color="auto"/>
          </w:divBdr>
        </w:div>
        <w:div w:id="1706175094">
          <w:marLeft w:val="0"/>
          <w:marRight w:val="0"/>
          <w:marTop w:val="192"/>
          <w:marBottom w:val="0"/>
          <w:divBdr>
            <w:top w:val="none" w:sz="0" w:space="0" w:color="auto"/>
            <w:left w:val="none" w:sz="0" w:space="0" w:color="auto"/>
            <w:bottom w:val="none" w:sz="0" w:space="0" w:color="auto"/>
            <w:right w:val="none" w:sz="0" w:space="0" w:color="auto"/>
          </w:divBdr>
        </w:div>
        <w:div w:id="398870660">
          <w:marLeft w:val="0"/>
          <w:marRight w:val="0"/>
          <w:marTop w:val="0"/>
          <w:marBottom w:val="0"/>
          <w:divBdr>
            <w:top w:val="none" w:sz="0" w:space="0" w:color="auto"/>
            <w:left w:val="none" w:sz="0" w:space="0" w:color="auto"/>
            <w:bottom w:val="none" w:sz="0" w:space="0" w:color="auto"/>
            <w:right w:val="none" w:sz="0" w:space="0" w:color="auto"/>
          </w:divBdr>
          <w:divsChild>
            <w:div w:id="129327782">
              <w:marLeft w:val="0"/>
              <w:marRight w:val="0"/>
              <w:marTop w:val="192"/>
              <w:marBottom w:val="0"/>
              <w:divBdr>
                <w:top w:val="none" w:sz="0" w:space="0" w:color="auto"/>
                <w:left w:val="none" w:sz="0" w:space="0" w:color="auto"/>
                <w:bottom w:val="none" w:sz="0" w:space="0" w:color="auto"/>
                <w:right w:val="none" w:sz="0" w:space="0" w:color="auto"/>
              </w:divBdr>
            </w:div>
          </w:divsChild>
        </w:div>
        <w:div w:id="418217764">
          <w:marLeft w:val="0"/>
          <w:marRight w:val="0"/>
          <w:marTop w:val="0"/>
          <w:marBottom w:val="0"/>
          <w:divBdr>
            <w:top w:val="none" w:sz="0" w:space="0" w:color="auto"/>
            <w:left w:val="none" w:sz="0" w:space="0" w:color="auto"/>
            <w:bottom w:val="none" w:sz="0" w:space="0" w:color="auto"/>
            <w:right w:val="none" w:sz="0" w:space="0" w:color="auto"/>
          </w:divBdr>
        </w:div>
        <w:div w:id="1227257049">
          <w:marLeft w:val="0"/>
          <w:marRight w:val="0"/>
          <w:marTop w:val="192"/>
          <w:marBottom w:val="0"/>
          <w:divBdr>
            <w:top w:val="none" w:sz="0" w:space="0" w:color="auto"/>
            <w:left w:val="none" w:sz="0" w:space="0" w:color="auto"/>
            <w:bottom w:val="none" w:sz="0" w:space="0" w:color="auto"/>
            <w:right w:val="none" w:sz="0" w:space="0" w:color="auto"/>
          </w:divBdr>
        </w:div>
        <w:div w:id="1343897958">
          <w:marLeft w:val="0"/>
          <w:marRight w:val="0"/>
          <w:marTop w:val="0"/>
          <w:marBottom w:val="0"/>
          <w:divBdr>
            <w:top w:val="none" w:sz="0" w:space="0" w:color="auto"/>
            <w:left w:val="none" w:sz="0" w:space="0" w:color="auto"/>
            <w:bottom w:val="none" w:sz="0" w:space="0" w:color="auto"/>
            <w:right w:val="none" w:sz="0" w:space="0" w:color="auto"/>
          </w:divBdr>
          <w:divsChild>
            <w:div w:id="1332639040">
              <w:marLeft w:val="0"/>
              <w:marRight w:val="0"/>
              <w:marTop w:val="192"/>
              <w:marBottom w:val="0"/>
              <w:divBdr>
                <w:top w:val="none" w:sz="0" w:space="0" w:color="auto"/>
                <w:left w:val="none" w:sz="0" w:space="0" w:color="auto"/>
                <w:bottom w:val="none" w:sz="0" w:space="0" w:color="auto"/>
                <w:right w:val="none" w:sz="0" w:space="0" w:color="auto"/>
              </w:divBdr>
            </w:div>
          </w:divsChild>
        </w:div>
        <w:div w:id="195393188">
          <w:marLeft w:val="0"/>
          <w:marRight w:val="0"/>
          <w:marTop w:val="0"/>
          <w:marBottom w:val="0"/>
          <w:divBdr>
            <w:top w:val="none" w:sz="0" w:space="0" w:color="auto"/>
            <w:left w:val="none" w:sz="0" w:space="0" w:color="auto"/>
            <w:bottom w:val="none" w:sz="0" w:space="0" w:color="auto"/>
            <w:right w:val="none" w:sz="0" w:space="0" w:color="auto"/>
          </w:divBdr>
        </w:div>
        <w:div w:id="497381861">
          <w:marLeft w:val="0"/>
          <w:marRight w:val="0"/>
          <w:marTop w:val="192"/>
          <w:marBottom w:val="0"/>
          <w:divBdr>
            <w:top w:val="none" w:sz="0" w:space="0" w:color="auto"/>
            <w:left w:val="none" w:sz="0" w:space="0" w:color="auto"/>
            <w:bottom w:val="none" w:sz="0" w:space="0" w:color="auto"/>
            <w:right w:val="none" w:sz="0" w:space="0" w:color="auto"/>
          </w:divBdr>
        </w:div>
        <w:div w:id="2134978873">
          <w:marLeft w:val="0"/>
          <w:marRight w:val="0"/>
          <w:marTop w:val="192"/>
          <w:marBottom w:val="0"/>
          <w:divBdr>
            <w:top w:val="none" w:sz="0" w:space="0" w:color="auto"/>
            <w:left w:val="none" w:sz="0" w:space="0" w:color="auto"/>
            <w:bottom w:val="none" w:sz="0" w:space="0" w:color="auto"/>
            <w:right w:val="none" w:sz="0" w:space="0" w:color="auto"/>
          </w:divBdr>
        </w:div>
        <w:div w:id="1617709465">
          <w:marLeft w:val="0"/>
          <w:marRight w:val="0"/>
          <w:marTop w:val="192"/>
          <w:marBottom w:val="0"/>
          <w:divBdr>
            <w:top w:val="none" w:sz="0" w:space="0" w:color="auto"/>
            <w:left w:val="none" w:sz="0" w:space="0" w:color="auto"/>
            <w:bottom w:val="none" w:sz="0" w:space="0" w:color="auto"/>
            <w:right w:val="none" w:sz="0" w:space="0" w:color="auto"/>
          </w:divBdr>
        </w:div>
        <w:div w:id="449974346">
          <w:marLeft w:val="0"/>
          <w:marRight w:val="0"/>
          <w:marTop w:val="0"/>
          <w:marBottom w:val="0"/>
          <w:divBdr>
            <w:top w:val="none" w:sz="0" w:space="0" w:color="auto"/>
            <w:left w:val="none" w:sz="0" w:space="0" w:color="auto"/>
            <w:bottom w:val="none" w:sz="0" w:space="0" w:color="auto"/>
            <w:right w:val="none" w:sz="0" w:space="0" w:color="auto"/>
          </w:divBdr>
          <w:divsChild>
            <w:div w:id="245501817">
              <w:marLeft w:val="0"/>
              <w:marRight w:val="0"/>
              <w:marTop w:val="192"/>
              <w:marBottom w:val="0"/>
              <w:divBdr>
                <w:top w:val="none" w:sz="0" w:space="0" w:color="auto"/>
                <w:left w:val="none" w:sz="0" w:space="0" w:color="auto"/>
                <w:bottom w:val="none" w:sz="0" w:space="0" w:color="auto"/>
                <w:right w:val="none" w:sz="0" w:space="0" w:color="auto"/>
              </w:divBdr>
            </w:div>
          </w:divsChild>
        </w:div>
        <w:div w:id="1805855589">
          <w:marLeft w:val="0"/>
          <w:marRight w:val="0"/>
          <w:marTop w:val="0"/>
          <w:marBottom w:val="0"/>
          <w:divBdr>
            <w:top w:val="none" w:sz="0" w:space="0" w:color="auto"/>
            <w:left w:val="none" w:sz="0" w:space="0" w:color="auto"/>
            <w:bottom w:val="none" w:sz="0" w:space="0" w:color="auto"/>
            <w:right w:val="none" w:sz="0" w:space="0" w:color="auto"/>
          </w:divBdr>
        </w:div>
        <w:div w:id="1413695361">
          <w:marLeft w:val="0"/>
          <w:marRight w:val="0"/>
          <w:marTop w:val="192"/>
          <w:marBottom w:val="0"/>
          <w:divBdr>
            <w:top w:val="none" w:sz="0" w:space="0" w:color="auto"/>
            <w:left w:val="none" w:sz="0" w:space="0" w:color="auto"/>
            <w:bottom w:val="none" w:sz="0" w:space="0" w:color="auto"/>
            <w:right w:val="none" w:sz="0" w:space="0" w:color="auto"/>
          </w:divBdr>
        </w:div>
        <w:div w:id="1241865694">
          <w:marLeft w:val="0"/>
          <w:marRight w:val="0"/>
          <w:marTop w:val="192"/>
          <w:marBottom w:val="0"/>
          <w:divBdr>
            <w:top w:val="none" w:sz="0" w:space="0" w:color="auto"/>
            <w:left w:val="none" w:sz="0" w:space="0" w:color="auto"/>
            <w:bottom w:val="none" w:sz="0" w:space="0" w:color="auto"/>
            <w:right w:val="none" w:sz="0" w:space="0" w:color="auto"/>
          </w:divBdr>
        </w:div>
        <w:div w:id="1929774702">
          <w:marLeft w:val="0"/>
          <w:marRight w:val="0"/>
          <w:marTop w:val="0"/>
          <w:marBottom w:val="0"/>
          <w:divBdr>
            <w:top w:val="none" w:sz="0" w:space="0" w:color="auto"/>
            <w:left w:val="none" w:sz="0" w:space="0" w:color="auto"/>
            <w:bottom w:val="none" w:sz="0" w:space="0" w:color="auto"/>
            <w:right w:val="none" w:sz="0" w:space="0" w:color="auto"/>
          </w:divBdr>
          <w:divsChild>
            <w:div w:id="975140992">
              <w:marLeft w:val="0"/>
              <w:marRight w:val="0"/>
              <w:marTop w:val="192"/>
              <w:marBottom w:val="0"/>
              <w:divBdr>
                <w:top w:val="none" w:sz="0" w:space="0" w:color="auto"/>
                <w:left w:val="none" w:sz="0" w:space="0" w:color="auto"/>
                <w:bottom w:val="none" w:sz="0" w:space="0" w:color="auto"/>
                <w:right w:val="none" w:sz="0" w:space="0" w:color="auto"/>
              </w:divBdr>
            </w:div>
          </w:divsChild>
        </w:div>
        <w:div w:id="956834986">
          <w:marLeft w:val="0"/>
          <w:marRight w:val="0"/>
          <w:marTop w:val="192"/>
          <w:marBottom w:val="0"/>
          <w:divBdr>
            <w:top w:val="none" w:sz="0" w:space="0" w:color="auto"/>
            <w:left w:val="none" w:sz="0" w:space="0" w:color="auto"/>
            <w:bottom w:val="none" w:sz="0" w:space="0" w:color="auto"/>
            <w:right w:val="none" w:sz="0" w:space="0" w:color="auto"/>
          </w:divBdr>
        </w:div>
        <w:div w:id="667905667">
          <w:marLeft w:val="0"/>
          <w:marRight w:val="0"/>
          <w:marTop w:val="192"/>
          <w:marBottom w:val="0"/>
          <w:divBdr>
            <w:top w:val="none" w:sz="0" w:space="0" w:color="auto"/>
            <w:left w:val="none" w:sz="0" w:space="0" w:color="auto"/>
            <w:bottom w:val="none" w:sz="0" w:space="0" w:color="auto"/>
            <w:right w:val="none" w:sz="0" w:space="0" w:color="auto"/>
          </w:divBdr>
        </w:div>
        <w:div w:id="1139034615">
          <w:marLeft w:val="0"/>
          <w:marRight w:val="0"/>
          <w:marTop w:val="0"/>
          <w:marBottom w:val="0"/>
          <w:divBdr>
            <w:top w:val="none" w:sz="0" w:space="0" w:color="auto"/>
            <w:left w:val="none" w:sz="0" w:space="0" w:color="auto"/>
            <w:bottom w:val="none" w:sz="0" w:space="0" w:color="auto"/>
            <w:right w:val="none" w:sz="0" w:space="0" w:color="auto"/>
          </w:divBdr>
          <w:divsChild>
            <w:div w:id="773134479">
              <w:marLeft w:val="0"/>
              <w:marRight w:val="0"/>
              <w:marTop w:val="192"/>
              <w:marBottom w:val="0"/>
              <w:divBdr>
                <w:top w:val="none" w:sz="0" w:space="0" w:color="auto"/>
                <w:left w:val="none" w:sz="0" w:space="0" w:color="auto"/>
                <w:bottom w:val="none" w:sz="0" w:space="0" w:color="auto"/>
                <w:right w:val="none" w:sz="0" w:space="0" w:color="auto"/>
              </w:divBdr>
            </w:div>
          </w:divsChild>
        </w:div>
        <w:div w:id="743721954">
          <w:marLeft w:val="0"/>
          <w:marRight w:val="0"/>
          <w:marTop w:val="0"/>
          <w:marBottom w:val="0"/>
          <w:divBdr>
            <w:top w:val="none" w:sz="0" w:space="0" w:color="auto"/>
            <w:left w:val="none" w:sz="0" w:space="0" w:color="auto"/>
            <w:bottom w:val="none" w:sz="0" w:space="0" w:color="auto"/>
            <w:right w:val="none" w:sz="0" w:space="0" w:color="auto"/>
          </w:divBdr>
        </w:div>
        <w:div w:id="1196967216">
          <w:marLeft w:val="0"/>
          <w:marRight w:val="0"/>
          <w:marTop w:val="192"/>
          <w:marBottom w:val="0"/>
          <w:divBdr>
            <w:top w:val="none" w:sz="0" w:space="0" w:color="auto"/>
            <w:left w:val="none" w:sz="0" w:space="0" w:color="auto"/>
            <w:bottom w:val="none" w:sz="0" w:space="0" w:color="auto"/>
            <w:right w:val="none" w:sz="0" w:space="0" w:color="auto"/>
          </w:divBdr>
        </w:div>
        <w:div w:id="1870869118">
          <w:marLeft w:val="0"/>
          <w:marRight w:val="0"/>
          <w:marTop w:val="192"/>
          <w:marBottom w:val="0"/>
          <w:divBdr>
            <w:top w:val="none" w:sz="0" w:space="0" w:color="auto"/>
            <w:left w:val="none" w:sz="0" w:space="0" w:color="auto"/>
            <w:bottom w:val="none" w:sz="0" w:space="0" w:color="auto"/>
            <w:right w:val="none" w:sz="0" w:space="0" w:color="auto"/>
          </w:divBdr>
        </w:div>
        <w:div w:id="282926418">
          <w:marLeft w:val="0"/>
          <w:marRight w:val="0"/>
          <w:marTop w:val="192"/>
          <w:marBottom w:val="0"/>
          <w:divBdr>
            <w:top w:val="none" w:sz="0" w:space="0" w:color="auto"/>
            <w:left w:val="none" w:sz="0" w:space="0" w:color="auto"/>
            <w:bottom w:val="none" w:sz="0" w:space="0" w:color="auto"/>
            <w:right w:val="none" w:sz="0" w:space="0" w:color="auto"/>
          </w:divBdr>
        </w:div>
        <w:div w:id="1848791932">
          <w:marLeft w:val="0"/>
          <w:marRight w:val="0"/>
          <w:marTop w:val="192"/>
          <w:marBottom w:val="0"/>
          <w:divBdr>
            <w:top w:val="none" w:sz="0" w:space="0" w:color="auto"/>
            <w:left w:val="none" w:sz="0" w:space="0" w:color="auto"/>
            <w:bottom w:val="none" w:sz="0" w:space="0" w:color="auto"/>
            <w:right w:val="none" w:sz="0" w:space="0" w:color="auto"/>
          </w:divBdr>
        </w:div>
        <w:div w:id="1445617704">
          <w:marLeft w:val="0"/>
          <w:marRight w:val="0"/>
          <w:marTop w:val="192"/>
          <w:marBottom w:val="0"/>
          <w:divBdr>
            <w:top w:val="none" w:sz="0" w:space="0" w:color="auto"/>
            <w:left w:val="none" w:sz="0" w:space="0" w:color="auto"/>
            <w:bottom w:val="none" w:sz="0" w:space="0" w:color="auto"/>
            <w:right w:val="none" w:sz="0" w:space="0" w:color="auto"/>
          </w:divBdr>
        </w:div>
        <w:div w:id="171069188">
          <w:marLeft w:val="0"/>
          <w:marRight w:val="0"/>
          <w:marTop w:val="192"/>
          <w:marBottom w:val="0"/>
          <w:divBdr>
            <w:top w:val="none" w:sz="0" w:space="0" w:color="auto"/>
            <w:left w:val="none" w:sz="0" w:space="0" w:color="auto"/>
            <w:bottom w:val="none" w:sz="0" w:space="0" w:color="auto"/>
            <w:right w:val="none" w:sz="0" w:space="0" w:color="auto"/>
          </w:divBdr>
        </w:div>
        <w:div w:id="1616714331">
          <w:marLeft w:val="0"/>
          <w:marRight w:val="0"/>
          <w:marTop w:val="192"/>
          <w:marBottom w:val="0"/>
          <w:divBdr>
            <w:top w:val="none" w:sz="0" w:space="0" w:color="auto"/>
            <w:left w:val="none" w:sz="0" w:space="0" w:color="auto"/>
            <w:bottom w:val="none" w:sz="0" w:space="0" w:color="auto"/>
            <w:right w:val="none" w:sz="0" w:space="0" w:color="auto"/>
          </w:divBdr>
        </w:div>
        <w:div w:id="867836396">
          <w:marLeft w:val="0"/>
          <w:marRight w:val="0"/>
          <w:marTop w:val="192"/>
          <w:marBottom w:val="0"/>
          <w:divBdr>
            <w:top w:val="none" w:sz="0" w:space="0" w:color="auto"/>
            <w:left w:val="none" w:sz="0" w:space="0" w:color="auto"/>
            <w:bottom w:val="none" w:sz="0" w:space="0" w:color="auto"/>
            <w:right w:val="none" w:sz="0" w:space="0" w:color="auto"/>
          </w:divBdr>
        </w:div>
        <w:div w:id="670641710">
          <w:marLeft w:val="0"/>
          <w:marRight w:val="0"/>
          <w:marTop w:val="0"/>
          <w:marBottom w:val="0"/>
          <w:divBdr>
            <w:top w:val="none" w:sz="0" w:space="0" w:color="auto"/>
            <w:left w:val="none" w:sz="0" w:space="0" w:color="auto"/>
            <w:bottom w:val="none" w:sz="0" w:space="0" w:color="auto"/>
            <w:right w:val="none" w:sz="0" w:space="0" w:color="auto"/>
          </w:divBdr>
          <w:divsChild>
            <w:div w:id="2064861467">
              <w:marLeft w:val="0"/>
              <w:marRight w:val="0"/>
              <w:marTop w:val="192"/>
              <w:marBottom w:val="0"/>
              <w:divBdr>
                <w:top w:val="none" w:sz="0" w:space="0" w:color="auto"/>
                <w:left w:val="none" w:sz="0" w:space="0" w:color="auto"/>
                <w:bottom w:val="none" w:sz="0" w:space="0" w:color="auto"/>
                <w:right w:val="none" w:sz="0" w:space="0" w:color="auto"/>
              </w:divBdr>
            </w:div>
          </w:divsChild>
        </w:div>
        <w:div w:id="524297232">
          <w:marLeft w:val="0"/>
          <w:marRight w:val="0"/>
          <w:marTop w:val="0"/>
          <w:marBottom w:val="0"/>
          <w:divBdr>
            <w:top w:val="none" w:sz="0" w:space="0" w:color="auto"/>
            <w:left w:val="none" w:sz="0" w:space="0" w:color="auto"/>
            <w:bottom w:val="none" w:sz="0" w:space="0" w:color="auto"/>
            <w:right w:val="none" w:sz="0" w:space="0" w:color="auto"/>
          </w:divBdr>
        </w:div>
        <w:div w:id="137722553">
          <w:marLeft w:val="0"/>
          <w:marRight w:val="0"/>
          <w:marTop w:val="192"/>
          <w:marBottom w:val="0"/>
          <w:divBdr>
            <w:top w:val="none" w:sz="0" w:space="0" w:color="auto"/>
            <w:left w:val="none" w:sz="0" w:space="0" w:color="auto"/>
            <w:bottom w:val="none" w:sz="0" w:space="0" w:color="auto"/>
            <w:right w:val="none" w:sz="0" w:space="0" w:color="auto"/>
          </w:divBdr>
        </w:div>
        <w:div w:id="1206453322">
          <w:marLeft w:val="0"/>
          <w:marRight w:val="0"/>
          <w:marTop w:val="0"/>
          <w:marBottom w:val="0"/>
          <w:divBdr>
            <w:top w:val="none" w:sz="0" w:space="0" w:color="auto"/>
            <w:left w:val="none" w:sz="0" w:space="0" w:color="auto"/>
            <w:bottom w:val="none" w:sz="0" w:space="0" w:color="auto"/>
            <w:right w:val="none" w:sz="0" w:space="0" w:color="auto"/>
          </w:divBdr>
          <w:divsChild>
            <w:div w:id="995105162">
              <w:marLeft w:val="0"/>
              <w:marRight w:val="0"/>
              <w:marTop w:val="192"/>
              <w:marBottom w:val="0"/>
              <w:divBdr>
                <w:top w:val="none" w:sz="0" w:space="0" w:color="auto"/>
                <w:left w:val="none" w:sz="0" w:space="0" w:color="auto"/>
                <w:bottom w:val="none" w:sz="0" w:space="0" w:color="auto"/>
                <w:right w:val="none" w:sz="0" w:space="0" w:color="auto"/>
              </w:divBdr>
            </w:div>
          </w:divsChild>
        </w:div>
        <w:div w:id="502478254">
          <w:marLeft w:val="0"/>
          <w:marRight w:val="0"/>
          <w:marTop w:val="0"/>
          <w:marBottom w:val="0"/>
          <w:divBdr>
            <w:top w:val="none" w:sz="0" w:space="0" w:color="auto"/>
            <w:left w:val="none" w:sz="0" w:space="0" w:color="auto"/>
            <w:bottom w:val="none" w:sz="0" w:space="0" w:color="auto"/>
            <w:right w:val="none" w:sz="0" w:space="0" w:color="auto"/>
          </w:divBdr>
        </w:div>
        <w:div w:id="2125221277">
          <w:marLeft w:val="0"/>
          <w:marRight w:val="0"/>
          <w:marTop w:val="192"/>
          <w:marBottom w:val="0"/>
          <w:divBdr>
            <w:top w:val="none" w:sz="0" w:space="0" w:color="auto"/>
            <w:left w:val="none" w:sz="0" w:space="0" w:color="auto"/>
            <w:bottom w:val="none" w:sz="0" w:space="0" w:color="auto"/>
            <w:right w:val="none" w:sz="0" w:space="0" w:color="auto"/>
          </w:divBdr>
        </w:div>
      </w:divsChild>
    </w:div>
    <w:div w:id="871311557">
      <w:bodyDiv w:val="1"/>
      <w:marLeft w:val="0"/>
      <w:marRight w:val="0"/>
      <w:marTop w:val="0"/>
      <w:marBottom w:val="0"/>
      <w:divBdr>
        <w:top w:val="none" w:sz="0" w:space="0" w:color="auto"/>
        <w:left w:val="none" w:sz="0" w:space="0" w:color="auto"/>
        <w:bottom w:val="none" w:sz="0" w:space="0" w:color="auto"/>
        <w:right w:val="none" w:sz="0" w:space="0" w:color="auto"/>
      </w:divBdr>
    </w:div>
    <w:div w:id="979454058">
      <w:bodyDiv w:val="1"/>
      <w:marLeft w:val="0"/>
      <w:marRight w:val="0"/>
      <w:marTop w:val="0"/>
      <w:marBottom w:val="0"/>
      <w:divBdr>
        <w:top w:val="none" w:sz="0" w:space="0" w:color="auto"/>
        <w:left w:val="none" w:sz="0" w:space="0" w:color="auto"/>
        <w:bottom w:val="none" w:sz="0" w:space="0" w:color="auto"/>
        <w:right w:val="none" w:sz="0" w:space="0" w:color="auto"/>
      </w:divBdr>
    </w:div>
    <w:div w:id="1749232836">
      <w:bodyDiv w:val="1"/>
      <w:marLeft w:val="0"/>
      <w:marRight w:val="0"/>
      <w:marTop w:val="0"/>
      <w:marBottom w:val="0"/>
      <w:divBdr>
        <w:top w:val="none" w:sz="0" w:space="0" w:color="auto"/>
        <w:left w:val="none" w:sz="0" w:space="0" w:color="auto"/>
        <w:bottom w:val="none" w:sz="0" w:space="0" w:color="auto"/>
        <w:right w:val="none" w:sz="0" w:space="0" w:color="auto"/>
      </w:divBdr>
    </w:div>
    <w:div w:id="1752268178">
      <w:bodyDiv w:val="1"/>
      <w:marLeft w:val="0"/>
      <w:marRight w:val="0"/>
      <w:marTop w:val="0"/>
      <w:marBottom w:val="0"/>
      <w:divBdr>
        <w:top w:val="none" w:sz="0" w:space="0" w:color="auto"/>
        <w:left w:val="none" w:sz="0" w:space="0" w:color="auto"/>
        <w:bottom w:val="none" w:sz="0" w:space="0" w:color="auto"/>
        <w:right w:val="none" w:sz="0" w:space="0" w:color="auto"/>
      </w:divBdr>
    </w:div>
    <w:div w:id="1990742670">
      <w:bodyDiv w:val="1"/>
      <w:marLeft w:val="0"/>
      <w:marRight w:val="0"/>
      <w:marTop w:val="0"/>
      <w:marBottom w:val="0"/>
      <w:divBdr>
        <w:top w:val="none" w:sz="0" w:space="0" w:color="auto"/>
        <w:left w:val="none" w:sz="0" w:space="0" w:color="auto"/>
        <w:bottom w:val="none" w:sz="0" w:space="0" w:color="auto"/>
        <w:right w:val="none" w:sz="0" w:space="0" w:color="auto"/>
      </w:divBdr>
      <w:divsChild>
        <w:div w:id="1062404796">
          <w:marLeft w:val="0"/>
          <w:marRight w:val="0"/>
          <w:marTop w:val="192"/>
          <w:marBottom w:val="0"/>
          <w:divBdr>
            <w:top w:val="none" w:sz="0" w:space="0" w:color="auto"/>
            <w:left w:val="none" w:sz="0" w:space="0" w:color="auto"/>
            <w:bottom w:val="none" w:sz="0" w:space="0" w:color="auto"/>
            <w:right w:val="none" w:sz="0" w:space="0" w:color="auto"/>
          </w:divBdr>
        </w:div>
        <w:div w:id="1823620470">
          <w:marLeft w:val="0"/>
          <w:marRight w:val="0"/>
          <w:marTop w:val="192"/>
          <w:marBottom w:val="0"/>
          <w:divBdr>
            <w:top w:val="none" w:sz="0" w:space="0" w:color="auto"/>
            <w:left w:val="none" w:sz="0" w:space="0" w:color="auto"/>
            <w:bottom w:val="none" w:sz="0" w:space="0" w:color="auto"/>
            <w:right w:val="none" w:sz="0" w:space="0" w:color="auto"/>
          </w:divBdr>
        </w:div>
        <w:div w:id="1671903827">
          <w:marLeft w:val="0"/>
          <w:marRight w:val="0"/>
          <w:marTop w:val="192"/>
          <w:marBottom w:val="0"/>
          <w:divBdr>
            <w:top w:val="none" w:sz="0" w:space="0" w:color="auto"/>
            <w:left w:val="none" w:sz="0" w:space="0" w:color="auto"/>
            <w:bottom w:val="none" w:sz="0" w:space="0" w:color="auto"/>
            <w:right w:val="none" w:sz="0" w:space="0" w:color="auto"/>
          </w:divBdr>
        </w:div>
        <w:div w:id="355230183">
          <w:marLeft w:val="0"/>
          <w:marRight w:val="0"/>
          <w:marTop w:val="192"/>
          <w:marBottom w:val="0"/>
          <w:divBdr>
            <w:top w:val="none" w:sz="0" w:space="0" w:color="auto"/>
            <w:left w:val="none" w:sz="0" w:space="0" w:color="auto"/>
            <w:bottom w:val="none" w:sz="0" w:space="0" w:color="auto"/>
            <w:right w:val="none" w:sz="0" w:space="0" w:color="auto"/>
          </w:divBdr>
        </w:div>
        <w:div w:id="1905334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2667/8a479c028d080f9c4013f9a12ca4bc04a1bc7527/" TargetMode="External"/><Relationship Id="rId18" Type="http://schemas.openxmlformats.org/officeDocument/2006/relationships/hyperlink" Target="http://www.consultant.ru/document/cons_doc_LAW_190624/"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consultant.ru/document/cons_doc_LAW_383561/" TargetMode="External"/><Relationship Id="rId7" Type="http://schemas.openxmlformats.org/officeDocument/2006/relationships/endnotes" Target="endnotes.xml"/><Relationship Id="rId12" Type="http://schemas.openxmlformats.org/officeDocument/2006/relationships/hyperlink" Target="http://www.consultant.ru/document/cons_doc_LAW_382667/adbc49aaab552c55cb040636a29a905441cbe915/" TargetMode="External"/><Relationship Id="rId17" Type="http://schemas.openxmlformats.org/officeDocument/2006/relationships/hyperlink" Target="http://www.consultant.ru/document/cons_doc_LAW_382667/ed446e1d27bf00b0cd17f1dbd14e9b87996ae28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82667/8a479c028d080f9c4013f9a12ca4bc04a1bc7527/" TargetMode="External"/><Relationship Id="rId20" Type="http://schemas.openxmlformats.org/officeDocument/2006/relationships/hyperlink" Target="http://www.consultant.ru/document/cons_doc_LAW_382667/f6fb5e26212db7c34ed9e1fc1e33a10f57b19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45/7cb66e0f239f00b0e1d59f167cd46beb2182ece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2667/8a479c028d080f9c4013f9a12ca4bc04a1bc7527/" TargetMode="External"/><Relationship Id="rId23" Type="http://schemas.openxmlformats.org/officeDocument/2006/relationships/hyperlink" Target="http://www.consultant.ru/document/cons_doc_LAW_356425/f37831cb86dea1959749e24d246234941eca66cd/" TargetMode="External"/><Relationship Id="rId10" Type="http://schemas.openxmlformats.org/officeDocument/2006/relationships/hyperlink" Target="http://www.consultant.ru/document/cons_doc_LAW_382667/adbc49aaab552c55cb040636a29a905441cbe915/" TargetMode="External"/><Relationship Id="rId19" Type="http://schemas.openxmlformats.org/officeDocument/2006/relationships/hyperlink" Target="http://www.consultant.ru/document/cons_doc_LAW_382667/f6fb5e26212db7c34ed9e1fc1e33a10f57b19470/" TargetMode="External"/><Relationship Id="rId4" Type="http://schemas.openxmlformats.org/officeDocument/2006/relationships/settings" Target="settings.xml"/><Relationship Id="rId9" Type="http://schemas.openxmlformats.org/officeDocument/2006/relationships/hyperlink" Target="http://www.consultant.ru/document/cons_doc_LAW_382667/f6fb5e26212db7c34ed9e1fc1e33a10f57b19470/" TargetMode="External"/><Relationship Id="rId14" Type="http://schemas.openxmlformats.org/officeDocument/2006/relationships/hyperlink" Target="http://www.consultant.ru/document/cons_doc_LAW_382667/8a479c028d080f9c4013f9a12ca4bc04a1bc7527/" TargetMode="External"/><Relationship Id="rId22" Type="http://schemas.openxmlformats.org/officeDocument/2006/relationships/hyperlink" Target="http://www.consultant.ru/document/cons_doc_LAW_356425/7705ea248eb2ec0cf267513902ed8f43cc104c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EB3F-BBD3-453A-B877-D3A9C4EB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 Астафурова</dc:creator>
  <cp:lastModifiedBy>Татьяна</cp:lastModifiedBy>
  <cp:revision>4</cp:revision>
  <cp:lastPrinted>2021-05-21T09:23:00Z</cp:lastPrinted>
  <dcterms:created xsi:type="dcterms:W3CDTF">2021-05-21T09:01:00Z</dcterms:created>
  <dcterms:modified xsi:type="dcterms:W3CDTF">2021-05-26T02:22:00Z</dcterms:modified>
</cp:coreProperties>
</file>